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4A2B7E" w14:textId="77777777" w:rsidR="00E7580C" w:rsidRPr="006979A6" w:rsidRDefault="00E7580C" w:rsidP="00E7580C">
      <w:pPr>
        <w:ind w:left="-426" w:right="-472"/>
        <w:jc w:val="center"/>
        <w:rPr>
          <w:rFonts w:ascii="Titillium" w:hAnsi="Titillium" w:cs="Times New Roman"/>
          <w:b/>
          <w:bCs/>
          <w:color w:val="000000"/>
        </w:rPr>
      </w:pPr>
      <w:bookmarkStart w:id="0" w:name="_GoBack"/>
      <w:bookmarkEnd w:id="0"/>
      <w:r w:rsidRPr="006979A6">
        <w:rPr>
          <w:rFonts w:ascii="Titillium" w:hAnsi="Titillium" w:cs="Times New Roman"/>
          <w:b/>
          <w:bCs/>
          <w:color w:val="000000"/>
        </w:rPr>
        <w:t xml:space="preserve">National College of Digital Skills </w:t>
      </w:r>
    </w:p>
    <w:p w14:paraId="1B73452F" w14:textId="77777777" w:rsidR="00E7580C" w:rsidRPr="006979A6" w:rsidRDefault="00E7580C" w:rsidP="00E7580C">
      <w:pPr>
        <w:ind w:left="-426" w:right="-472"/>
        <w:jc w:val="center"/>
        <w:rPr>
          <w:rFonts w:ascii="Titillium" w:hAnsi="Titillium" w:cs="Times New Roman"/>
        </w:rPr>
      </w:pPr>
      <w:r w:rsidRPr="006979A6">
        <w:rPr>
          <w:rFonts w:ascii="Titillium" w:hAnsi="Titillium" w:cs="Times New Roman"/>
          <w:b/>
          <w:bCs/>
          <w:color w:val="000000"/>
        </w:rPr>
        <w:t>Minutes of Shadow Trustee Board 7</w:t>
      </w:r>
    </w:p>
    <w:p w14:paraId="3031EFB2" w14:textId="14FF722C" w:rsidR="00E7580C" w:rsidRPr="006979A6" w:rsidRDefault="00E7580C" w:rsidP="00E7580C">
      <w:pPr>
        <w:jc w:val="center"/>
        <w:rPr>
          <w:rFonts w:ascii="Titillium" w:hAnsi="Titillium"/>
          <w:sz w:val="20"/>
          <w:szCs w:val="20"/>
        </w:rPr>
      </w:pPr>
      <w:r w:rsidRPr="006979A6">
        <w:rPr>
          <w:rFonts w:ascii="Titillium" w:hAnsi="Titillium"/>
          <w:sz w:val="20"/>
          <w:szCs w:val="20"/>
        </w:rPr>
        <w:t xml:space="preserve">Tuesday </w:t>
      </w:r>
      <w:r>
        <w:rPr>
          <w:rFonts w:ascii="Titillium" w:hAnsi="Titillium"/>
          <w:sz w:val="20"/>
          <w:szCs w:val="20"/>
        </w:rPr>
        <w:t>9</w:t>
      </w:r>
      <w:r w:rsidRPr="006979A6">
        <w:rPr>
          <w:rFonts w:ascii="Titillium" w:hAnsi="Titillium"/>
          <w:sz w:val="20"/>
          <w:szCs w:val="20"/>
          <w:vertAlign w:val="superscript"/>
        </w:rPr>
        <w:t>th</w:t>
      </w:r>
      <w:r>
        <w:rPr>
          <w:rFonts w:ascii="Titillium" w:hAnsi="Titillium"/>
          <w:sz w:val="20"/>
          <w:szCs w:val="20"/>
        </w:rPr>
        <w:t xml:space="preserve"> August</w:t>
      </w:r>
      <w:r w:rsidRPr="006979A6">
        <w:rPr>
          <w:rFonts w:ascii="Titillium" w:hAnsi="Titillium"/>
          <w:sz w:val="20"/>
          <w:szCs w:val="20"/>
        </w:rPr>
        <w:t xml:space="preserve"> 2016; </w:t>
      </w:r>
      <w:r w:rsidR="00172DD6">
        <w:rPr>
          <w:rFonts w:ascii="Titillium" w:hAnsi="Titillium"/>
          <w:sz w:val="20"/>
          <w:szCs w:val="20"/>
        </w:rPr>
        <w:t>5.30pm</w:t>
      </w:r>
    </w:p>
    <w:p w14:paraId="06C54E6B" w14:textId="77777777" w:rsidR="00E7580C" w:rsidRPr="006979A6" w:rsidRDefault="00E7580C" w:rsidP="00E7580C">
      <w:pPr>
        <w:jc w:val="center"/>
        <w:rPr>
          <w:rFonts w:ascii="Titillium" w:hAnsi="Titillium"/>
          <w:sz w:val="20"/>
          <w:szCs w:val="20"/>
        </w:rPr>
      </w:pPr>
    </w:p>
    <w:p w14:paraId="5A5E0EAD" w14:textId="77777777" w:rsidR="00E7580C" w:rsidRPr="006979A6" w:rsidRDefault="00E7580C" w:rsidP="00E7580C">
      <w:pPr>
        <w:rPr>
          <w:rFonts w:ascii="Titillium" w:hAnsi="Titillium"/>
          <w:sz w:val="20"/>
          <w:szCs w:val="20"/>
        </w:rPr>
      </w:pPr>
    </w:p>
    <w:p w14:paraId="6565D857" w14:textId="77777777" w:rsidR="00E7580C" w:rsidRPr="006A044A" w:rsidRDefault="00E7580C" w:rsidP="00E7580C">
      <w:pPr>
        <w:rPr>
          <w:rFonts w:ascii="Titillium" w:eastAsia="Times New Roman" w:hAnsi="Titillium" w:cs="Times New Roman"/>
          <w:sz w:val="22"/>
        </w:rPr>
      </w:pPr>
      <w:r w:rsidRPr="006A044A">
        <w:rPr>
          <w:rFonts w:ascii="Titillium" w:eastAsia="Times New Roman" w:hAnsi="Titillium" w:cs="Times New Roman"/>
          <w:b/>
          <w:sz w:val="22"/>
          <w:u w:val="single"/>
        </w:rPr>
        <w:t xml:space="preserve">Attendees: </w:t>
      </w:r>
      <w:r w:rsidRPr="006A044A">
        <w:rPr>
          <w:rFonts w:ascii="Titillium" w:eastAsia="Times New Roman" w:hAnsi="Titillium" w:cs="Times New Roman"/>
          <w:sz w:val="22"/>
        </w:rPr>
        <w:t xml:space="preserve">Tom </w:t>
      </w:r>
      <w:proofErr w:type="spellStart"/>
      <w:r w:rsidRPr="006A044A">
        <w:rPr>
          <w:rFonts w:ascii="Titillium" w:eastAsia="Times New Roman" w:hAnsi="Titillium" w:cs="Times New Roman"/>
          <w:sz w:val="22"/>
        </w:rPr>
        <w:t>Ilube</w:t>
      </w:r>
      <w:proofErr w:type="spellEnd"/>
      <w:r w:rsidRPr="006A044A">
        <w:rPr>
          <w:rFonts w:ascii="Titillium" w:eastAsia="Times New Roman" w:hAnsi="Titillium" w:cs="Times New Roman"/>
          <w:sz w:val="22"/>
        </w:rPr>
        <w:t xml:space="preserve">, Steve Davies, Kevin Walsh, Rachel Jackson, Nick Wilcock, Chris Payne, Mark Smith, Tom </w:t>
      </w:r>
      <w:proofErr w:type="spellStart"/>
      <w:r w:rsidRPr="006A044A">
        <w:rPr>
          <w:rFonts w:ascii="Titillium" w:eastAsia="Times New Roman" w:hAnsi="Titillium" w:cs="Times New Roman"/>
          <w:sz w:val="22"/>
        </w:rPr>
        <w:t>Fogden</w:t>
      </w:r>
      <w:proofErr w:type="spellEnd"/>
      <w:r w:rsidRPr="006A044A">
        <w:rPr>
          <w:rFonts w:ascii="Titillium" w:eastAsia="Times New Roman" w:hAnsi="Titillium" w:cs="Times New Roman"/>
          <w:sz w:val="22"/>
        </w:rPr>
        <w:t xml:space="preserve">, </w:t>
      </w:r>
      <w:proofErr w:type="spellStart"/>
      <w:r w:rsidRPr="006A044A">
        <w:rPr>
          <w:rFonts w:ascii="Titillium" w:eastAsia="Times New Roman" w:hAnsi="Titillium" w:cs="Times New Roman"/>
          <w:sz w:val="22"/>
        </w:rPr>
        <w:t>Joysy</w:t>
      </w:r>
      <w:proofErr w:type="spellEnd"/>
      <w:r w:rsidRPr="006A044A">
        <w:rPr>
          <w:rFonts w:ascii="Titillium" w:eastAsia="Times New Roman" w:hAnsi="Titillium" w:cs="Times New Roman"/>
          <w:sz w:val="22"/>
        </w:rPr>
        <w:t xml:space="preserve"> John, Jayshree Shah</w:t>
      </w:r>
    </w:p>
    <w:p w14:paraId="0F29651D" w14:textId="77777777" w:rsidR="00E7580C" w:rsidRPr="006A044A" w:rsidRDefault="00E7580C" w:rsidP="00E7580C">
      <w:pPr>
        <w:rPr>
          <w:rFonts w:ascii="Titillium" w:eastAsia="Times New Roman" w:hAnsi="Titillium" w:cs="Times New Roman"/>
          <w:b/>
          <w:sz w:val="22"/>
          <w:u w:val="single"/>
        </w:rPr>
      </w:pPr>
    </w:p>
    <w:p w14:paraId="4218C567" w14:textId="77777777" w:rsidR="00E7580C" w:rsidRDefault="00E7580C" w:rsidP="00E7580C">
      <w:pPr>
        <w:rPr>
          <w:rFonts w:ascii="Titillium" w:eastAsia="Times New Roman" w:hAnsi="Titillium" w:cs="Times New Roman"/>
          <w:sz w:val="22"/>
        </w:rPr>
      </w:pPr>
      <w:r w:rsidRPr="006A044A">
        <w:rPr>
          <w:rFonts w:ascii="Titillium" w:eastAsia="Times New Roman" w:hAnsi="Titillium" w:cs="Times New Roman"/>
          <w:b/>
          <w:sz w:val="22"/>
          <w:u w:val="single"/>
        </w:rPr>
        <w:t xml:space="preserve">Observing: </w:t>
      </w:r>
      <w:r w:rsidRPr="006A044A">
        <w:rPr>
          <w:rFonts w:ascii="Titillium" w:eastAsia="Times New Roman" w:hAnsi="Titillium" w:cs="Times New Roman"/>
          <w:sz w:val="22"/>
        </w:rPr>
        <w:t>Debbie Jackson (GLA), Nathan Lucas (Eversheds)</w:t>
      </w:r>
    </w:p>
    <w:p w14:paraId="4B59DF47" w14:textId="77777777" w:rsidR="00E7580C" w:rsidRPr="006A044A" w:rsidRDefault="00E7580C" w:rsidP="00E7580C">
      <w:pPr>
        <w:rPr>
          <w:rFonts w:ascii="Titillium" w:eastAsia="Times New Roman" w:hAnsi="Titillium" w:cs="Times New Roman"/>
          <w:sz w:val="22"/>
        </w:rPr>
      </w:pPr>
    </w:p>
    <w:p w14:paraId="51D77EFC" w14:textId="77777777" w:rsidR="00E7580C" w:rsidRPr="006A044A" w:rsidRDefault="00E7580C" w:rsidP="00E7580C">
      <w:pPr>
        <w:rPr>
          <w:rFonts w:ascii="Titillium" w:eastAsia="Times New Roman" w:hAnsi="Titillium" w:cs="Times New Roman"/>
          <w:b/>
          <w:sz w:val="22"/>
          <w:u w:val="single"/>
        </w:rPr>
      </w:pPr>
      <w:proofErr w:type="spellStart"/>
      <w:r w:rsidRPr="006A044A">
        <w:rPr>
          <w:rFonts w:ascii="Titillium" w:eastAsia="Times New Roman" w:hAnsi="Titillium" w:cs="Times New Roman"/>
          <w:b/>
          <w:sz w:val="22"/>
          <w:u w:val="single"/>
        </w:rPr>
        <w:t>Dialing</w:t>
      </w:r>
      <w:proofErr w:type="spellEnd"/>
      <w:r w:rsidRPr="006A044A">
        <w:rPr>
          <w:rFonts w:ascii="Titillium" w:eastAsia="Times New Roman" w:hAnsi="Titillium" w:cs="Times New Roman"/>
          <w:b/>
          <w:sz w:val="22"/>
          <w:u w:val="single"/>
        </w:rPr>
        <w:t xml:space="preserve">-in / Skype: </w:t>
      </w:r>
      <w:r w:rsidRPr="006A044A">
        <w:rPr>
          <w:rFonts w:ascii="Titillium" w:eastAsia="Times New Roman" w:hAnsi="Titillium" w:cs="Times New Roman"/>
          <w:sz w:val="22"/>
        </w:rPr>
        <w:t>Rod Aldridge</w:t>
      </w:r>
      <w:r w:rsidRPr="006A044A">
        <w:rPr>
          <w:rFonts w:ascii="Titillium" w:eastAsia="Times New Roman" w:hAnsi="Titillium" w:cs="Times New Roman"/>
          <w:b/>
          <w:sz w:val="22"/>
          <w:u w:val="single"/>
        </w:rPr>
        <w:t xml:space="preserve"> </w:t>
      </w:r>
    </w:p>
    <w:p w14:paraId="532F5B5E" w14:textId="77777777" w:rsidR="00E7580C" w:rsidRPr="006A044A" w:rsidRDefault="00E7580C" w:rsidP="00E7580C">
      <w:pPr>
        <w:rPr>
          <w:rFonts w:ascii="Titillium" w:eastAsia="Times New Roman" w:hAnsi="Titillium" w:cs="Times New Roman"/>
          <w:b/>
          <w:sz w:val="22"/>
          <w:u w:val="single"/>
        </w:rPr>
      </w:pPr>
    </w:p>
    <w:p w14:paraId="5AD10C79" w14:textId="77777777" w:rsidR="00E7580C" w:rsidRDefault="00E7580C" w:rsidP="00E7580C">
      <w:pPr>
        <w:rPr>
          <w:rFonts w:ascii="Titillium" w:eastAsia="Times New Roman" w:hAnsi="Titillium" w:cs="Times New Roman"/>
          <w:b/>
          <w:sz w:val="22"/>
          <w:u w:val="single"/>
        </w:rPr>
      </w:pPr>
      <w:r w:rsidRPr="006A044A">
        <w:rPr>
          <w:rFonts w:ascii="Titillium" w:eastAsia="Times New Roman" w:hAnsi="Titillium" w:cs="Times New Roman"/>
          <w:b/>
          <w:sz w:val="22"/>
          <w:u w:val="single"/>
        </w:rPr>
        <w:t xml:space="preserve">Minutes: </w:t>
      </w:r>
      <w:r w:rsidRPr="006A044A">
        <w:rPr>
          <w:rFonts w:ascii="Titillium" w:eastAsia="Times New Roman" w:hAnsi="Titillium" w:cs="Times New Roman"/>
          <w:sz w:val="22"/>
        </w:rPr>
        <w:t>Ana Herrera</w:t>
      </w:r>
    </w:p>
    <w:p w14:paraId="20D86A4E" w14:textId="77777777" w:rsidR="00E7580C" w:rsidRPr="006979A6" w:rsidRDefault="00E7580C" w:rsidP="00E7580C">
      <w:pPr>
        <w:rPr>
          <w:rFonts w:ascii="Titillium" w:eastAsia="Times New Roman" w:hAnsi="Titillium" w:cs="Times New Roman"/>
          <w:sz w:val="20"/>
          <w:szCs w:val="20"/>
        </w:rPr>
      </w:pPr>
    </w:p>
    <w:tbl>
      <w:tblPr>
        <w:tblpPr w:leftFromText="180" w:rightFromText="180" w:vertAnchor="text" w:tblpX="120" w:tblpY="1"/>
        <w:tblOverlap w:val="never"/>
        <w:tblW w:w="8540" w:type="dxa"/>
        <w:tblCellMar>
          <w:top w:w="15" w:type="dxa"/>
          <w:left w:w="15" w:type="dxa"/>
          <w:bottom w:w="15" w:type="dxa"/>
          <w:right w:w="15" w:type="dxa"/>
        </w:tblCellMar>
        <w:tblLook w:val="04A0" w:firstRow="1" w:lastRow="0" w:firstColumn="1" w:lastColumn="0" w:noHBand="0" w:noVBand="1"/>
      </w:tblPr>
      <w:tblGrid>
        <w:gridCol w:w="1981"/>
        <w:gridCol w:w="4248"/>
        <w:gridCol w:w="2311"/>
      </w:tblGrid>
      <w:tr w:rsidR="00E7580C" w:rsidRPr="00266DCF" w14:paraId="60F6DC63" w14:textId="77777777" w:rsidTr="00196807">
        <w:tc>
          <w:tcPr>
            <w:tcW w:w="0" w:type="auto"/>
            <w:tcBorders>
              <w:top w:val="single" w:sz="6" w:space="0" w:color="000000"/>
              <w:left w:val="single" w:sz="6" w:space="0" w:color="000000"/>
              <w:bottom w:val="single" w:sz="6" w:space="0" w:color="000000"/>
              <w:right w:val="single" w:sz="6" w:space="0" w:color="000000"/>
            </w:tcBorders>
            <w:shd w:val="clear" w:color="auto" w:fill="0900D4"/>
            <w:tcMar>
              <w:top w:w="0" w:type="dxa"/>
              <w:left w:w="120" w:type="dxa"/>
              <w:bottom w:w="0" w:type="dxa"/>
              <w:right w:w="120" w:type="dxa"/>
            </w:tcMar>
            <w:hideMark/>
          </w:tcPr>
          <w:p w14:paraId="2972FED7" w14:textId="77777777" w:rsidR="00E7580C" w:rsidRPr="00266DCF" w:rsidRDefault="00E7580C" w:rsidP="00604858">
            <w:pPr>
              <w:spacing w:line="0" w:lineRule="atLeast"/>
              <w:ind w:right="-472"/>
              <w:jc w:val="both"/>
              <w:rPr>
                <w:rFonts w:ascii="Titillium" w:hAnsi="Titillium" w:cs="Times New Roman"/>
                <w:sz w:val="22"/>
                <w:szCs w:val="22"/>
              </w:rPr>
            </w:pPr>
            <w:r w:rsidRPr="00266DCF">
              <w:rPr>
                <w:rFonts w:ascii="Titillium" w:hAnsi="Titillium" w:cs="Times New Roman"/>
                <w:color w:val="FFFFFF"/>
                <w:sz w:val="22"/>
                <w:szCs w:val="22"/>
              </w:rPr>
              <w:t>Item</w:t>
            </w:r>
          </w:p>
        </w:tc>
        <w:tc>
          <w:tcPr>
            <w:tcW w:w="4248" w:type="dxa"/>
            <w:tcBorders>
              <w:top w:val="single" w:sz="6" w:space="0" w:color="000000"/>
              <w:left w:val="single" w:sz="6" w:space="0" w:color="000000"/>
              <w:bottom w:val="single" w:sz="6" w:space="0" w:color="000000"/>
              <w:right w:val="single" w:sz="6" w:space="0" w:color="000000"/>
            </w:tcBorders>
            <w:shd w:val="clear" w:color="auto" w:fill="0900D4"/>
            <w:tcMar>
              <w:top w:w="0" w:type="dxa"/>
              <w:left w:w="120" w:type="dxa"/>
              <w:bottom w:w="0" w:type="dxa"/>
              <w:right w:w="120" w:type="dxa"/>
            </w:tcMar>
            <w:hideMark/>
          </w:tcPr>
          <w:p w14:paraId="3BA7430A" w14:textId="77777777" w:rsidR="00E7580C" w:rsidRPr="00266DCF" w:rsidRDefault="00E7580C" w:rsidP="00604858">
            <w:pPr>
              <w:spacing w:line="0" w:lineRule="atLeast"/>
              <w:ind w:right="-472"/>
              <w:jc w:val="both"/>
              <w:rPr>
                <w:rFonts w:ascii="Titillium" w:hAnsi="Titillium" w:cs="Times New Roman"/>
                <w:sz w:val="22"/>
                <w:szCs w:val="22"/>
              </w:rPr>
            </w:pPr>
            <w:r w:rsidRPr="00266DCF">
              <w:rPr>
                <w:rFonts w:ascii="Titillium" w:hAnsi="Titillium" w:cs="Times New Roman"/>
                <w:color w:val="FFFFFF"/>
                <w:sz w:val="22"/>
                <w:szCs w:val="22"/>
              </w:rPr>
              <w:t>Contents</w:t>
            </w:r>
          </w:p>
        </w:tc>
        <w:tc>
          <w:tcPr>
            <w:tcW w:w="2311" w:type="dxa"/>
            <w:tcBorders>
              <w:top w:val="single" w:sz="6" w:space="0" w:color="000000"/>
              <w:left w:val="single" w:sz="6" w:space="0" w:color="000000"/>
              <w:bottom w:val="single" w:sz="6" w:space="0" w:color="000000"/>
              <w:right w:val="single" w:sz="6" w:space="0" w:color="000000"/>
            </w:tcBorders>
            <w:shd w:val="clear" w:color="auto" w:fill="0900D4"/>
            <w:tcMar>
              <w:top w:w="0" w:type="dxa"/>
              <w:left w:w="120" w:type="dxa"/>
              <w:bottom w:w="0" w:type="dxa"/>
              <w:right w:w="120" w:type="dxa"/>
            </w:tcMar>
            <w:hideMark/>
          </w:tcPr>
          <w:p w14:paraId="1AC3B4AC" w14:textId="77777777" w:rsidR="00E7580C" w:rsidRPr="00266DCF" w:rsidRDefault="00E7580C" w:rsidP="00604858">
            <w:pPr>
              <w:spacing w:line="0" w:lineRule="atLeast"/>
              <w:ind w:right="-472"/>
              <w:jc w:val="both"/>
              <w:rPr>
                <w:rFonts w:ascii="Titillium" w:hAnsi="Titillium" w:cs="Times New Roman"/>
                <w:sz w:val="22"/>
                <w:szCs w:val="22"/>
              </w:rPr>
            </w:pPr>
            <w:r w:rsidRPr="00266DCF">
              <w:rPr>
                <w:rFonts w:ascii="Titillium" w:hAnsi="Titillium" w:cs="Times New Roman"/>
                <w:color w:val="FFFFFF"/>
                <w:sz w:val="22"/>
                <w:szCs w:val="22"/>
              </w:rPr>
              <w:t>Action/Responsible</w:t>
            </w:r>
          </w:p>
        </w:tc>
      </w:tr>
      <w:tr w:rsidR="00E7580C" w:rsidRPr="00266DCF" w14:paraId="717FDFAD" w14:textId="77777777" w:rsidTr="00196807">
        <w:trPr>
          <w:trHeight w:val="6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9719AC0" w14:textId="77777777" w:rsidR="00E7580C" w:rsidRPr="00266DCF" w:rsidRDefault="00E7580C" w:rsidP="00604858">
            <w:pPr>
              <w:ind w:right="34"/>
              <w:rPr>
                <w:rFonts w:ascii="Titillium" w:hAnsi="Titillium" w:cs="Times New Roman"/>
                <w:sz w:val="22"/>
                <w:szCs w:val="22"/>
              </w:rPr>
            </w:pPr>
            <w:r w:rsidRPr="00266DCF">
              <w:rPr>
                <w:rFonts w:ascii="Titillium" w:hAnsi="Titillium" w:cs="Times New Roman"/>
                <w:b/>
                <w:bCs/>
                <w:color w:val="000000"/>
                <w:sz w:val="22"/>
                <w:szCs w:val="22"/>
              </w:rPr>
              <w:t>Incorporation and Governance</w:t>
            </w:r>
          </w:p>
        </w:tc>
        <w:tc>
          <w:tcPr>
            <w:tcW w:w="42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164AC152" w14:textId="77777777" w:rsidR="00E7580C" w:rsidRPr="00266DCF" w:rsidRDefault="00E7580C" w:rsidP="00604858">
            <w:pPr>
              <w:numPr>
                <w:ilvl w:val="0"/>
                <w:numId w:val="1"/>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 xml:space="preserve">Formal procedures needed to form a new FE Corporation (objectives of each charity / instruments and articles) </w:t>
            </w:r>
          </w:p>
          <w:p w14:paraId="4CE72D25" w14:textId="77777777" w:rsidR="00E7580C" w:rsidRPr="00266DCF" w:rsidRDefault="00E7580C" w:rsidP="00604858">
            <w:pPr>
              <w:numPr>
                <w:ilvl w:val="0"/>
                <w:numId w:val="1"/>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Appointment of new Chair and Vice-Chair</w:t>
            </w:r>
          </w:p>
          <w:p w14:paraId="5BBBD3C9" w14:textId="77777777" w:rsidR="00E7580C" w:rsidRPr="00266DCF" w:rsidRDefault="00E7580C" w:rsidP="00604858">
            <w:pPr>
              <w:numPr>
                <w:ilvl w:val="0"/>
                <w:numId w:val="1"/>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Nomination of new trustees</w:t>
            </w:r>
          </w:p>
          <w:p w14:paraId="4FB89CB6" w14:textId="77777777" w:rsidR="00E7580C" w:rsidRPr="00266DCF" w:rsidRDefault="00E7580C" w:rsidP="00604858">
            <w:pPr>
              <w:numPr>
                <w:ilvl w:val="0"/>
                <w:numId w:val="1"/>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Role of the new Clerk - Gill Winward</w:t>
            </w:r>
          </w:p>
          <w:p w14:paraId="7860D206" w14:textId="77777777" w:rsidR="00E7580C" w:rsidRPr="00266DCF" w:rsidRDefault="00E7580C" w:rsidP="00604858">
            <w:pPr>
              <w:numPr>
                <w:ilvl w:val="0"/>
                <w:numId w:val="1"/>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Executive v. Corporation sign-off process</w:t>
            </w:r>
          </w:p>
          <w:p w14:paraId="35661D34" w14:textId="77777777" w:rsidR="00E7580C" w:rsidRPr="00266DCF" w:rsidRDefault="00E7580C" w:rsidP="00604858">
            <w:pPr>
              <w:numPr>
                <w:ilvl w:val="0"/>
                <w:numId w:val="1"/>
              </w:numPr>
              <w:spacing w:after="200"/>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Review of minutes from the last meeting</w:t>
            </w: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297B1275" w14:textId="77777777" w:rsidR="00E7580C" w:rsidRPr="00266DCF" w:rsidRDefault="00E7580C" w:rsidP="00604858">
            <w:pPr>
              <w:rPr>
                <w:rFonts w:ascii="Titillium" w:eastAsia="Times New Roman" w:hAnsi="Titillium" w:cs="Times New Roman"/>
                <w:sz w:val="22"/>
                <w:szCs w:val="22"/>
              </w:rPr>
            </w:pPr>
          </w:p>
        </w:tc>
      </w:tr>
      <w:tr w:rsidR="00E7580C" w:rsidRPr="00266DCF" w14:paraId="069696DB" w14:textId="77777777" w:rsidTr="00196807">
        <w:trPr>
          <w:trHeight w:val="975"/>
        </w:trPr>
        <w:tc>
          <w:tcPr>
            <w:tcW w:w="622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1B4F37F" w14:textId="77777777" w:rsidR="00E7580C" w:rsidRPr="00266DCF" w:rsidRDefault="00E7580C" w:rsidP="00604858">
            <w:pPr>
              <w:ind w:right="34"/>
              <w:textAlignment w:val="baseline"/>
              <w:rPr>
                <w:rFonts w:ascii="Titillium" w:hAnsi="Titillium" w:cs="Times New Roman"/>
                <w:bCs/>
                <w:color w:val="000000"/>
                <w:sz w:val="22"/>
                <w:szCs w:val="22"/>
              </w:rPr>
            </w:pPr>
            <w:r w:rsidRPr="00266DCF">
              <w:rPr>
                <w:rFonts w:ascii="Titillium" w:hAnsi="Titillium" w:cs="Times New Roman"/>
                <w:bCs/>
                <w:color w:val="000000"/>
                <w:sz w:val="22"/>
                <w:szCs w:val="22"/>
              </w:rPr>
              <w:t>1.</w:t>
            </w:r>
            <w:r w:rsidRPr="00266DCF">
              <w:rPr>
                <w:rFonts w:ascii="Titillium" w:hAnsi="Titillium" w:cs="Times New Roman"/>
                <w:bCs/>
                <w:color w:val="000000"/>
                <w:sz w:val="22"/>
                <w:szCs w:val="22"/>
              </w:rPr>
              <w:tab/>
              <w:t xml:space="preserve">Formal procedures needed to form a new FE Corporation (objectives of each charity / instruments and articles) </w:t>
            </w:r>
          </w:p>
          <w:p w14:paraId="25EE2E86" w14:textId="77777777" w:rsidR="00E7580C" w:rsidRDefault="00E7580C" w:rsidP="00604858">
            <w:pPr>
              <w:ind w:right="34"/>
              <w:textAlignment w:val="baseline"/>
              <w:rPr>
                <w:rFonts w:ascii="Titillium" w:hAnsi="Titillium" w:cs="Times New Roman"/>
                <w:bCs/>
                <w:color w:val="000000"/>
                <w:sz w:val="22"/>
                <w:szCs w:val="22"/>
              </w:rPr>
            </w:pPr>
          </w:p>
          <w:p w14:paraId="3D7B86EC"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yesterday we were created as a new statutory corporation, but we do not have a number. We are not registered with companies’ house or charities, but we are registered. NCDS ltd, subsidiary relationship to new corporation. Letters handed out to resign from NCDS ltd, they will all be members of the Corporation. There will be and SLA between the 2 entities.</w:t>
            </w:r>
          </w:p>
          <w:p w14:paraId="46F3E712" w14:textId="77777777" w:rsidR="00E7580C" w:rsidRDefault="00E7580C" w:rsidP="00604858">
            <w:pPr>
              <w:ind w:right="34"/>
              <w:textAlignment w:val="baseline"/>
              <w:rPr>
                <w:rFonts w:ascii="Titillium" w:hAnsi="Titillium" w:cs="Times New Roman"/>
                <w:bCs/>
                <w:color w:val="000000"/>
                <w:sz w:val="22"/>
                <w:szCs w:val="22"/>
              </w:rPr>
            </w:pPr>
          </w:p>
          <w:p w14:paraId="15F4877E"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what is the difference between the Ltd co and the new FE corporation</w:t>
            </w:r>
          </w:p>
          <w:p w14:paraId="60FE9A1A" w14:textId="77777777" w:rsidR="00E7580C" w:rsidRDefault="00E7580C" w:rsidP="00604858">
            <w:pPr>
              <w:ind w:right="34"/>
              <w:textAlignment w:val="baseline"/>
              <w:rPr>
                <w:rFonts w:ascii="Titillium" w:hAnsi="Titillium" w:cs="Times New Roman"/>
                <w:bCs/>
                <w:color w:val="000000"/>
                <w:sz w:val="22"/>
                <w:szCs w:val="22"/>
              </w:rPr>
            </w:pPr>
          </w:p>
          <w:p w14:paraId="226AD387"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NL: FE corporation has additional rights to receive funding for educational purposes.</w:t>
            </w:r>
          </w:p>
          <w:p w14:paraId="7741B416" w14:textId="77777777" w:rsidR="00E7580C" w:rsidRDefault="00E7580C" w:rsidP="00604858">
            <w:pPr>
              <w:ind w:right="34"/>
              <w:textAlignment w:val="baseline"/>
              <w:rPr>
                <w:rFonts w:ascii="Titillium" w:hAnsi="Titillium" w:cs="Times New Roman"/>
                <w:bCs/>
                <w:color w:val="000000"/>
                <w:sz w:val="22"/>
                <w:szCs w:val="22"/>
              </w:rPr>
            </w:pPr>
          </w:p>
          <w:p w14:paraId="2EA6AC3A"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do we have any liability? It would be helpful to understand the liability and how that is covered by Insurance</w:t>
            </w:r>
          </w:p>
          <w:p w14:paraId="4B29E6D7" w14:textId="77777777" w:rsidR="00E7580C" w:rsidRDefault="00E7580C" w:rsidP="00604858">
            <w:pPr>
              <w:ind w:right="34"/>
              <w:textAlignment w:val="baseline"/>
              <w:rPr>
                <w:rFonts w:ascii="Titillium" w:hAnsi="Titillium" w:cs="Times New Roman"/>
                <w:bCs/>
                <w:color w:val="000000"/>
                <w:sz w:val="22"/>
                <w:szCs w:val="22"/>
              </w:rPr>
            </w:pPr>
          </w:p>
          <w:p w14:paraId="2189A1AC"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we have insurance policy for liability, the premium will go up once we have students.</w:t>
            </w:r>
          </w:p>
          <w:p w14:paraId="380BF59D" w14:textId="77777777" w:rsidR="00E7580C" w:rsidRDefault="00E7580C" w:rsidP="00604858">
            <w:pPr>
              <w:ind w:right="34"/>
              <w:textAlignment w:val="baseline"/>
              <w:rPr>
                <w:rFonts w:ascii="Titillium" w:hAnsi="Titillium" w:cs="Times New Roman"/>
                <w:bCs/>
                <w:color w:val="000000"/>
                <w:sz w:val="22"/>
                <w:szCs w:val="22"/>
              </w:rPr>
            </w:pPr>
          </w:p>
          <w:p w14:paraId="3DDA4F5E"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NL: you have similar liability in the Ltd Company as in the FE corporation.  </w:t>
            </w:r>
          </w:p>
          <w:p w14:paraId="7B239FFD" w14:textId="77777777" w:rsidR="00E7580C" w:rsidRDefault="00E7580C" w:rsidP="00604858">
            <w:pPr>
              <w:ind w:right="34"/>
              <w:textAlignment w:val="baseline"/>
              <w:rPr>
                <w:rFonts w:ascii="Titillium" w:hAnsi="Titillium" w:cs="Times New Roman"/>
                <w:bCs/>
                <w:color w:val="000000"/>
                <w:sz w:val="22"/>
                <w:szCs w:val="22"/>
              </w:rPr>
            </w:pPr>
          </w:p>
          <w:p w14:paraId="20BD9AC2"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we continue to be a charity, now exempt under the department of education</w:t>
            </w:r>
          </w:p>
          <w:p w14:paraId="24E6C30B" w14:textId="77777777" w:rsidR="00E7580C" w:rsidRDefault="00E7580C" w:rsidP="00604858">
            <w:pPr>
              <w:ind w:right="34"/>
              <w:textAlignment w:val="baseline"/>
              <w:rPr>
                <w:rFonts w:ascii="Titillium" w:hAnsi="Titillium" w:cs="Times New Roman"/>
                <w:bCs/>
                <w:color w:val="000000"/>
                <w:sz w:val="22"/>
                <w:szCs w:val="22"/>
              </w:rPr>
            </w:pPr>
          </w:p>
          <w:p w14:paraId="43D54A2C"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The charity trustees still have the same obligations as when it was a ltd company</w:t>
            </w:r>
          </w:p>
          <w:p w14:paraId="688B5745" w14:textId="77777777" w:rsidR="00E7580C" w:rsidRDefault="00E7580C" w:rsidP="00604858">
            <w:pPr>
              <w:ind w:right="34"/>
              <w:textAlignment w:val="baseline"/>
              <w:rPr>
                <w:rFonts w:ascii="Titillium" w:hAnsi="Titillium" w:cs="Times New Roman"/>
                <w:bCs/>
                <w:color w:val="000000"/>
                <w:sz w:val="22"/>
                <w:szCs w:val="22"/>
              </w:rPr>
            </w:pPr>
          </w:p>
          <w:p w14:paraId="449FD160"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NL: have prepared the set of first board meeting minutes. These are reviewed by all</w:t>
            </w:r>
          </w:p>
          <w:p w14:paraId="42302B83" w14:textId="77777777" w:rsidR="00E7580C" w:rsidRDefault="00E7580C" w:rsidP="00604858">
            <w:pPr>
              <w:ind w:right="34"/>
              <w:textAlignment w:val="baseline"/>
              <w:rPr>
                <w:rFonts w:ascii="Titillium" w:hAnsi="Titillium" w:cs="Times New Roman"/>
                <w:bCs/>
                <w:color w:val="000000"/>
                <w:sz w:val="22"/>
                <w:szCs w:val="22"/>
              </w:rPr>
            </w:pPr>
          </w:p>
          <w:p w14:paraId="4D02200C"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who wrote these?</w:t>
            </w:r>
          </w:p>
          <w:p w14:paraId="659455EE" w14:textId="77777777" w:rsidR="00E7580C" w:rsidRDefault="00E7580C" w:rsidP="00604858">
            <w:pPr>
              <w:ind w:right="34"/>
              <w:textAlignment w:val="baseline"/>
              <w:rPr>
                <w:rFonts w:ascii="Titillium" w:hAnsi="Titillium" w:cs="Times New Roman"/>
                <w:bCs/>
                <w:color w:val="000000"/>
                <w:sz w:val="22"/>
                <w:szCs w:val="22"/>
              </w:rPr>
            </w:pPr>
          </w:p>
          <w:p w14:paraId="06B1890B"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NL: Used the template provided by BIS and made appropriate changes.</w:t>
            </w:r>
          </w:p>
          <w:p w14:paraId="63E32EF4" w14:textId="77777777" w:rsidR="00E7580C" w:rsidRDefault="00E7580C" w:rsidP="00604858">
            <w:pPr>
              <w:ind w:right="34"/>
              <w:textAlignment w:val="baseline"/>
              <w:rPr>
                <w:rFonts w:ascii="Titillium" w:hAnsi="Titillium" w:cs="Times New Roman"/>
                <w:bCs/>
                <w:color w:val="000000"/>
                <w:sz w:val="22"/>
                <w:szCs w:val="22"/>
              </w:rPr>
            </w:pPr>
          </w:p>
          <w:p w14:paraId="1D8D3D2E"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Appointed new members in the meeting</w:t>
            </w:r>
          </w:p>
          <w:p w14:paraId="4E70CED3" w14:textId="77777777" w:rsidR="00E7580C" w:rsidRDefault="00E7580C" w:rsidP="00604858">
            <w:pPr>
              <w:ind w:right="34"/>
              <w:textAlignment w:val="baseline"/>
              <w:rPr>
                <w:rFonts w:ascii="Titillium" w:hAnsi="Titillium" w:cs="Times New Roman"/>
                <w:bCs/>
                <w:color w:val="000000"/>
                <w:sz w:val="22"/>
                <w:szCs w:val="22"/>
              </w:rPr>
            </w:pPr>
          </w:p>
          <w:p w14:paraId="58BB4892"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Staff and student member to be appointed at a later date</w:t>
            </w:r>
          </w:p>
          <w:p w14:paraId="23DBF3AA" w14:textId="77777777" w:rsidR="00E7580C" w:rsidRDefault="00E7580C" w:rsidP="00604858">
            <w:pPr>
              <w:ind w:right="34"/>
              <w:textAlignment w:val="baseline"/>
              <w:rPr>
                <w:rFonts w:ascii="Titillium" w:hAnsi="Titillium" w:cs="Times New Roman"/>
                <w:bCs/>
                <w:color w:val="000000"/>
                <w:sz w:val="22"/>
                <w:szCs w:val="22"/>
              </w:rPr>
            </w:pPr>
          </w:p>
          <w:p w14:paraId="481F8671"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Accounting reference date: 31 July</w:t>
            </w:r>
          </w:p>
          <w:p w14:paraId="7C75740A" w14:textId="77777777" w:rsidR="00E7580C" w:rsidRDefault="00E7580C" w:rsidP="00604858">
            <w:pPr>
              <w:ind w:right="34"/>
              <w:textAlignment w:val="baseline"/>
              <w:rPr>
                <w:rFonts w:ascii="Titillium" w:hAnsi="Titillium" w:cs="Times New Roman"/>
                <w:bCs/>
                <w:color w:val="000000"/>
                <w:sz w:val="22"/>
                <w:szCs w:val="22"/>
              </w:rPr>
            </w:pPr>
          </w:p>
          <w:p w14:paraId="40F19F6A"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Corporation seal is ready: all approve that the corporation seal needs to be applied by chair and one other member of the corporation</w:t>
            </w:r>
          </w:p>
          <w:p w14:paraId="107D820C" w14:textId="77777777" w:rsidR="00E7580C" w:rsidRDefault="00E7580C" w:rsidP="00604858">
            <w:pPr>
              <w:ind w:right="34"/>
              <w:textAlignment w:val="baseline"/>
              <w:rPr>
                <w:rFonts w:ascii="Titillium" w:hAnsi="Titillium" w:cs="Times New Roman"/>
                <w:bCs/>
                <w:color w:val="000000"/>
                <w:sz w:val="22"/>
                <w:szCs w:val="22"/>
              </w:rPr>
            </w:pPr>
          </w:p>
          <w:p w14:paraId="39F2C659" w14:textId="64B02BF3"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FEC is the successor body for </w:t>
            </w:r>
            <w:r w:rsidR="00172DD6">
              <w:rPr>
                <w:rFonts w:ascii="Titillium" w:hAnsi="Titillium" w:cs="Times New Roman"/>
                <w:bCs/>
                <w:color w:val="000000"/>
                <w:sz w:val="22"/>
                <w:szCs w:val="22"/>
              </w:rPr>
              <w:t>NCDS</w:t>
            </w:r>
            <w:r>
              <w:rPr>
                <w:rFonts w:ascii="Titillium" w:hAnsi="Titillium" w:cs="Times New Roman"/>
                <w:bCs/>
                <w:color w:val="000000"/>
                <w:sz w:val="22"/>
                <w:szCs w:val="22"/>
              </w:rPr>
              <w:t>. NCDS articles have been amended to allow for this.</w:t>
            </w:r>
          </w:p>
          <w:p w14:paraId="31B022D1" w14:textId="77777777" w:rsidR="00E7580C" w:rsidRDefault="00E7580C" w:rsidP="00604858">
            <w:pPr>
              <w:ind w:right="34"/>
              <w:textAlignment w:val="baseline"/>
              <w:rPr>
                <w:rFonts w:ascii="Titillium" w:hAnsi="Titillium" w:cs="Times New Roman"/>
                <w:bCs/>
                <w:color w:val="000000"/>
                <w:sz w:val="22"/>
                <w:szCs w:val="22"/>
              </w:rPr>
            </w:pPr>
          </w:p>
          <w:p w14:paraId="4D3487A3"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Only TF and MS will transfer from the NCDS to FEC. They will be offered the pension, (see more detail later on)</w:t>
            </w:r>
          </w:p>
          <w:p w14:paraId="73445EA4" w14:textId="77777777" w:rsidR="00E7580C" w:rsidRDefault="00E7580C" w:rsidP="00604858">
            <w:pPr>
              <w:ind w:right="34"/>
              <w:textAlignment w:val="baseline"/>
              <w:rPr>
                <w:rFonts w:ascii="Titillium" w:hAnsi="Titillium" w:cs="Times New Roman"/>
                <w:bCs/>
                <w:color w:val="000000"/>
                <w:sz w:val="22"/>
                <w:szCs w:val="22"/>
              </w:rPr>
            </w:pPr>
          </w:p>
          <w:p w14:paraId="20EF9F09"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the reason for the structure? How would it be viewed?</w:t>
            </w:r>
          </w:p>
          <w:p w14:paraId="23B4CDA6" w14:textId="77777777" w:rsidR="00E7580C" w:rsidRDefault="00E7580C" w:rsidP="00604858">
            <w:pPr>
              <w:ind w:right="34"/>
              <w:textAlignment w:val="baseline"/>
              <w:rPr>
                <w:rFonts w:ascii="Titillium" w:hAnsi="Titillium" w:cs="Times New Roman"/>
                <w:bCs/>
                <w:color w:val="000000"/>
                <w:sz w:val="22"/>
                <w:szCs w:val="22"/>
              </w:rPr>
            </w:pPr>
          </w:p>
          <w:p w14:paraId="6A4227AD" w14:textId="77777777" w:rsidR="00E7580C" w:rsidRPr="00E56FFA"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MS: to optimise the pension offering, rather than use a legacy pension model for FECs from 23 years’ ago. </w:t>
            </w:r>
          </w:p>
          <w:p w14:paraId="06F917E7" w14:textId="77777777" w:rsidR="00E7580C" w:rsidRPr="00266DCF" w:rsidRDefault="00E7580C" w:rsidP="00604858">
            <w:pPr>
              <w:ind w:right="34"/>
              <w:textAlignment w:val="baseline"/>
              <w:rPr>
                <w:rFonts w:ascii="Titillium" w:hAnsi="Titillium" w:cs="Times New Roman"/>
                <w:bCs/>
                <w:color w:val="000000"/>
                <w:sz w:val="22"/>
                <w:szCs w:val="22"/>
              </w:rPr>
            </w:pPr>
          </w:p>
          <w:p w14:paraId="1D16BCA8"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TF: everyone that is teaching will receive the statutory offering through the corporation.  The non-teaching staff will receive the benefits of the Limited company.</w:t>
            </w:r>
          </w:p>
          <w:p w14:paraId="0C50344E" w14:textId="77777777" w:rsidR="00E7580C" w:rsidRDefault="00E7580C" w:rsidP="00604858">
            <w:pPr>
              <w:ind w:right="34"/>
              <w:textAlignment w:val="baseline"/>
              <w:rPr>
                <w:rFonts w:ascii="Titillium" w:hAnsi="Titillium" w:cs="Times New Roman"/>
                <w:bCs/>
                <w:color w:val="000000"/>
                <w:sz w:val="22"/>
                <w:szCs w:val="22"/>
              </w:rPr>
            </w:pPr>
          </w:p>
          <w:p w14:paraId="7BF33B72"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CP: London pension charge is quite high, this would create a deficit within the college as the local council pension would not be funded by the government.</w:t>
            </w:r>
          </w:p>
          <w:p w14:paraId="3D3C7D93" w14:textId="77777777" w:rsidR="00E7580C" w:rsidRDefault="00E7580C" w:rsidP="00604858">
            <w:pPr>
              <w:ind w:right="34"/>
              <w:textAlignment w:val="baseline"/>
              <w:rPr>
                <w:rFonts w:ascii="Titillium" w:hAnsi="Titillium" w:cs="Times New Roman"/>
                <w:bCs/>
                <w:color w:val="000000"/>
                <w:sz w:val="22"/>
                <w:szCs w:val="22"/>
              </w:rPr>
            </w:pPr>
          </w:p>
          <w:p w14:paraId="54AA3F4D"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we would be seen as being prudent</w:t>
            </w:r>
          </w:p>
          <w:p w14:paraId="224B5114" w14:textId="77777777" w:rsidR="00E7580C" w:rsidRDefault="00E7580C" w:rsidP="00604858">
            <w:pPr>
              <w:ind w:right="34"/>
              <w:textAlignment w:val="baseline"/>
              <w:rPr>
                <w:rFonts w:ascii="Titillium" w:hAnsi="Titillium" w:cs="Times New Roman"/>
                <w:bCs/>
                <w:color w:val="000000"/>
                <w:sz w:val="22"/>
                <w:szCs w:val="22"/>
              </w:rPr>
            </w:pPr>
          </w:p>
          <w:p w14:paraId="3E723984"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NL: MS and TF have resigned from NCDS</w:t>
            </w:r>
          </w:p>
          <w:p w14:paraId="323F0971"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No conflicts have been declared</w:t>
            </w:r>
          </w:p>
          <w:p w14:paraId="375A1010" w14:textId="77777777" w:rsidR="00E7580C" w:rsidRDefault="00E7580C" w:rsidP="00604858">
            <w:pPr>
              <w:ind w:right="34"/>
              <w:textAlignment w:val="baseline"/>
              <w:rPr>
                <w:rFonts w:ascii="Titillium" w:hAnsi="Titillium" w:cs="Times New Roman"/>
                <w:bCs/>
                <w:color w:val="000000"/>
                <w:sz w:val="22"/>
                <w:szCs w:val="22"/>
              </w:rPr>
            </w:pPr>
          </w:p>
          <w:p w14:paraId="152711C1"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CP: as your employers we need to offer you a pension, offered in the meeting.</w:t>
            </w:r>
          </w:p>
          <w:p w14:paraId="16E0C7B9" w14:textId="77777777" w:rsidR="00E7580C" w:rsidRDefault="00E7580C" w:rsidP="00604858">
            <w:pPr>
              <w:ind w:right="34"/>
              <w:textAlignment w:val="baseline"/>
              <w:rPr>
                <w:rFonts w:ascii="Titillium" w:hAnsi="Titillium" w:cs="Times New Roman"/>
                <w:bCs/>
                <w:color w:val="000000"/>
                <w:sz w:val="22"/>
                <w:szCs w:val="22"/>
              </w:rPr>
            </w:pPr>
          </w:p>
          <w:p w14:paraId="485AB6EF"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&amp; TF have both declined them, they understand they will be offered every year and will have to decline</w:t>
            </w:r>
          </w:p>
          <w:p w14:paraId="5B28C78A" w14:textId="77777777" w:rsidR="00E7580C" w:rsidRDefault="00E7580C" w:rsidP="00604858">
            <w:pPr>
              <w:ind w:right="34"/>
              <w:textAlignment w:val="baseline"/>
              <w:rPr>
                <w:rFonts w:ascii="Titillium" w:hAnsi="Titillium" w:cs="Times New Roman"/>
                <w:bCs/>
                <w:color w:val="000000"/>
                <w:sz w:val="22"/>
                <w:szCs w:val="22"/>
              </w:rPr>
            </w:pPr>
          </w:p>
          <w:p w14:paraId="467BD55F"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lastRenderedPageBreak/>
              <w:t>NL: approval of acquisition and supporting documents</w:t>
            </w:r>
          </w:p>
          <w:p w14:paraId="17B567FE" w14:textId="77777777" w:rsidR="00E7580C" w:rsidRDefault="00E7580C" w:rsidP="00604858">
            <w:pPr>
              <w:ind w:right="34"/>
              <w:textAlignment w:val="baseline"/>
              <w:rPr>
                <w:rFonts w:ascii="Titillium" w:hAnsi="Titillium" w:cs="Times New Roman"/>
                <w:bCs/>
                <w:color w:val="000000"/>
                <w:sz w:val="22"/>
                <w:szCs w:val="22"/>
              </w:rPr>
            </w:pPr>
          </w:p>
          <w:p w14:paraId="256343E2"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Do we own the FEC domain?</w:t>
            </w:r>
          </w:p>
          <w:p w14:paraId="6C2FE8F3" w14:textId="77777777" w:rsidR="00E7580C" w:rsidRDefault="00E7580C" w:rsidP="00604858">
            <w:pPr>
              <w:ind w:right="34"/>
              <w:textAlignment w:val="baseline"/>
              <w:rPr>
                <w:rFonts w:ascii="Titillium" w:hAnsi="Titillium" w:cs="Times New Roman"/>
                <w:bCs/>
                <w:color w:val="000000"/>
                <w:sz w:val="22"/>
                <w:szCs w:val="22"/>
              </w:rPr>
            </w:pPr>
          </w:p>
          <w:p w14:paraId="0508A6CB"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no, the domain name of the FEC is not ours yet, we are in the process of acquiring it</w:t>
            </w:r>
          </w:p>
          <w:p w14:paraId="37F37E9B" w14:textId="77777777" w:rsidR="00E7580C" w:rsidRDefault="00E7580C" w:rsidP="00604858">
            <w:pPr>
              <w:ind w:right="34"/>
              <w:textAlignment w:val="baseline"/>
              <w:rPr>
                <w:rFonts w:ascii="Titillium" w:hAnsi="Titillium" w:cs="Times New Roman"/>
                <w:bCs/>
                <w:color w:val="000000"/>
                <w:sz w:val="22"/>
                <w:szCs w:val="22"/>
              </w:rPr>
            </w:pPr>
          </w:p>
          <w:p w14:paraId="134CD761"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Trustees signed written resolution</w:t>
            </w:r>
          </w:p>
          <w:p w14:paraId="05EF5A44" w14:textId="77777777" w:rsidR="00E7580C" w:rsidRPr="00266DCF" w:rsidRDefault="00E7580C" w:rsidP="00604858">
            <w:pPr>
              <w:ind w:right="34"/>
              <w:textAlignment w:val="baseline"/>
              <w:rPr>
                <w:rFonts w:ascii="Titillium" w:hAnsi="Titillium" w:cs="Times New Roman"/>
                <w:bCs/>
                <w:color w:val="000000"/>
                <w:sz w:val="22"/>
                <w:szCs w:val="22"/>
              </w:rPr>
            </w:pPr>
          </w:p>
          <w:p w14:paraId="4A6694C1" w14:textId="77777777" w:rsidR="00E7580C" w:rsidRPr="00266DCF" w:rsidRDefault="00E7580C" w:rsidP="00604858">
            <w:pPr>
              <w:ind w:right="34"/>
              <w:textAlignment w:val="baseline"/>
              <w:rPr>
                <w:rFonts w:ascii="Titillium" w:hAnsi="Titillium" w:cs="Times New Roman"/>
                <w:bCs/>
                <w:color w:val="000000"/>
                <w:sz w:val="22"/>
                <w:szCs w:val="22"/>
              </w:rPr>
            </w:pPr>
            <w:r w:rsidRPr="00266DCF">
              <w:rPr>
                <w:rFonts w:ascii="Titillium" w:hAnsi="Titillium" w:cs="Times New Roman"/>
                <w:bCs/>
                <w:color w:val="000000"/>
                <w:sz w:val="22"/>
                <w:szCs w:val="22"/>
              </w:rPr>
              <w:t>2.</w:t>
            </w:r>
            <w:r w:rsidRPr="00266DCF">
              <w:rPr>
                <w:rFonts w:ascii="Titillium" w:hAnsi="Titillium" w:cs="Times New Roman"/>
                <w:bCs/>
                <w:color w:val="000000"/>
                <w:sz w:val="22"/>
                <w:szCs w:val="22"/>
              </w:rPr>
              <w:tab/>
              <w:t>Appointment of new Chair and Vice-Chair</w:t>
            </w:r>
          </w:p>
          <w:p w14:paraId="5C6596D7" w14:textId="77777777" w:rsidR="00E7580C" w:rsidRDefault="00E7580C" w:rsidP="00604858">
            <w:pPr>
              <w:ind w:right="34"/>
              <w:textAlignment w:val="baseline"/>
              <w:rPr>
                <w:rFonts w:ascii="Titillium" w:hAnsi="Titillium" w:cs="Times New Roman"/>
                <w:bCs/>
                <w:color w:val="000000"/>
                <w:sz w:val="22"/>
                <w:szCs w:val="22"/>
              </w:rPr>
            </w:pPr>
          </w:p>
          <w:p w14:paraId="40589112"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appointed as chair</w:t>
            </w:r>
          </w:p>
          <w:p w14:paraId="20C226A6" w14:textId="77777777" w:rsidR="00E7580C" w:rsidRDefault="00E7580C" w:rsidP="00604858">
            <w:pPr>
              <w:ind w:right="34"/>
              <w:textAlignment w:val="baseline"/>
              <w:rPr>
                <w:rFonts w:ascii="Titillium" w:hAnsi="Titillium" w:cs="Times New Roman"/>
                <w:bCs/>
                <w:color w:val="000000"/>
                <w:sz w:val="22"/>
                <w:szCs w:val="22"/>
              </w:rPr>
            </w:pPr>
          </w:p>
          <w:p w14:paraId="5351703E"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NW: appointed as vice-chair</w:t>
            </w:r>
          </w:p>
          <w:p w14:paraId="764BCE5D" w14:textId="77777777" w:rsidR="00E7580C" w:rsidRDefault="00E7580C" w:rsidP="00604858">
            <w:pPr>
              <w:ind w:right="34"/>
              <w:textAlignment w:val="baseline"/>
              <w:rPr>
                <w:rFonts w:ascii="Titillium" w:hAnsi="Titillium" w:cs="Times New Roman"/>
                <w:bCs/>
                <w:color w:val="000000"/>
                <w:sz w:val="22"/>
                <w:szCs w:val="22"/>
              </w:rPr>
            </w:pPr>
          </w:p>
          <w:p w14:paraId="5538CFCD" w14:textId="77777777" w:rsidR="00E7580C" w:rsidRPr="00266DCF"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Gill: appointed as clerk by resolution</w:t>
            </w:r>
          </w:p>
          <w:p w14:paraId="7F88DBC9" w14:textId="77777777" w:rsidR="00E7580C" w:rsidRPr="00266DCF" w:rsidRDefault="00E7580C" w:rsidP="00604858">
            <w:pPr>
              <w:ind w:right="34"/>
              <w:textAlignment w:val="baseline"/>
              <w:rPr>
                <w:rFonts w:ascii="Titillium" w:hAnsi="Titillium" w:cs="Times New Roman"/>
                <w:bCs/>
                <w:color w:val="000000"/>
                <w:sz w:val="22"/>
                <w:szCs w:val="22"/>
              </w:rPr>
            </w:pPr>
          </w:p>
          <w:p w14:paraId="4064B8F0" w14:textId="77777777" w:rsidR="00E7580C" w:rsidRPr="00266DCF" w:rsidRDefault="00E7580C" w:rsidP="00604858">
            <w:pPr>
              <w:ind w:right="34"/>
              <w:textAlignment w:val="baseline"/>
              <w:rPr>
                <w:rFonts w:ascii="Titillium" w:hAnsi="Titillium" w:cs="Times New Roman"/>
                <w:bCs/>
                <w:color w:val="000000"/>
                <w:sz w:val="22"/>
                <w:szCs w:val="22"/>
              </w:rPr>
            </w:pPr>
            <w:r w:rsidRPr="00266DCF">
              <w:rPr>
                <w:rFonts w:ascii="Titillium" w:hAnsi="Titillium" w:cs="Times New Roman"/>
                <w:bCs/>
                <w:color w:val="000000"/>
                <w:sz w:val="22"/>
                <w:szCs w:val="22"/>
              </w:rPr>
              <w:t>3.</w:t>
            </w:r>
            <w:r w:rsidRPr="00266DCF">
              <w:rPr>
                <w:rFonts w:ascii="Titillium" w:hAnsi="Titillium" w:cs="Times New Roman"/>
                <w:bCs/>
                <w:color w:val="000000"/>
                <w:sz w:val="22"/>
                <w:szCs w:val="22"/>
              </w:rPr>
              <w:tab/>
              <w:t>Nomination of new trustees</w:t>
            </w:r>
          </w:p>
          <w:p w14:paraId="7317A008" w14:textId="77777777" w:rsidR="00E7580C" w:rsidRDefault="00E7580C" w:rsidP="00604858">
            <w:pPr>
              <w:ind w:right="34"/>
              <w:textAlignment w:val="baseline"/>
              <w:rPr>
                <w:rFonts w:ascii="Titillium" w:hAnsi="Titillium" w:cs="Times New Roman"/>
                <w:bCs/>
                <w:color w:val="000000"/>
                <w:sz w:val="22"/>
                <w:szCs w:val="22"/>
              </w:rPr>
            </w:pPr>
          </w:p>
          <w:p w14:paraId="6C6352BB"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proposing 2 new trustees. They are willing to serve, bring different strengths to the group. Kym Andrew, strong on communication which is something we need.</w:t>
            </w:r>
          </w:p>
          <w:p w14:paraId="3969CBA4" w14:textId="77777777" w:rsidR="00E7580C" w:rsidRDefault="00E7580C" w:rsidP="00604858">
            <w:pPr>
              <w:ind w:right="34"/>
              <w:textAlignment w:val="baseline"/>
              <w:rPr>
                <w:rFonts w:ascii="Titillium" w:hAnsi="Titillium" w:cs="Times New Roman"/>
                <w:bCs/>
                <w:color w:val="000000"/>
                <w:sz w:val="22"/>
                <w:szCs w:val="22"/>
              </w:rPr>
            </w:pPr>
          </w:p>
          <w:p w14:paraId="2AB62839"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Trustees approve her appointment.</w:t>
            </w:r>
          </w:p>
          <w:p w14:paraId="2931DDC9" w14:textId="77777777" w:rsidR="00E7580C" w:rsidRDefault="00E7580C" w:rsidP="00604858">
            <w:pPr>
              <w:ind w:right="34"/>
              <w:textAlignment w:val="baseline"/>
              <w:rPr>
                <w:rFonts w:ascii="Titillium" w:hAnsi="Titillium" w:cs="Times New Roman"/>
                <w:bCs/>
                <w:color w:val="000000"/>
                <w:sz w:val="22"/>
                <w:szCs w:val="22"/>
              </w:rPr>
            </w:pPr>
          </w:p>
          <w:p w14:paraId="79164201"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Dr Jeni Tennyson, software engineer, one of the designers of the world wide web. Hands-on technologist, she can actually code as well as the strategy side.</w:t>
            </w:r>
          </w:p>
          <w:p w14:paraId="65EF2655" w14:textId="77777777" w:rsidR="00E7580C" w:rsidRDefault="00E7580C" w:rsidP="00604858">
            <w:pPr>
              <w:ind w:right="34"/>
              <w:textAlignment w:val="baseline"/>
              <w:rPr>
                <w:rFonts w:ascii="Titillium" w:hAnsi="Titillium" w:cs="Times New Roman"/>
                <w:bCs/>
                <w:color w:val="000000"/>
                <w:sz w:val="22"/>
                <w:szCs w:val="22"/>
              </w:rPr>
            </w:pPr>
          </w:p>
          <w:p w14:paraId="229E8264"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Trustees approve her appointment.</w:t>
            </w:r>
          </w:p>
          <w:p w14:paraId="35FD054E" w14:textId="77777777" w:rsidR="00E7580C" w:rsidRDefault="00E7580C" w:rsidP="00604858">
            <w:pPr>
              <w:ind w:right="34"/>
              <w:textAlignment w:val="baseline"/>
              <w:rPr>
                <w:rFonts w:ascii="Titillium" w:hAnsi="Titillium" w:cs="Times New Roman"/>
                <w:bCs/>
                <w:color w:val="000000"/>
                <w:sz w:val="22"/>
                <w:szCs w:val="22"/>
              </w:rPr>
            </w:pPr>
          </w:p>
          <w:p w14:paraId="46C1460C"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NW: is there an induction process?</w:t>
            </w:r>
          </w:p>
          <w:p w14:paraId="7FA9037C" w14:textId="77777777" w:rsidR="00E7580C" w:rsidRDefault="00E7580C" w:rsidP="00604858">
            <w:pPr>
              <w:ind w:right="34"/>
              <w:textAlignment w:val="baseline"/>
              <w:rPr>
                <w:rFonts w:ascii="Titillium" w:hAnsi="Titillium" w:cs="Times New Roman"/>
                <w:bCs/>
                <w:color w:val="000000"/>
                <w:sz w:val="22"/>
                <w:szCs w:val="22"/>
              </w:rPr>
            </w:pPr>
          </w:p>
          <w:p w14:paraId="11F7B70B"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we do not have one now, we would expect Gill to take responsibility.</w:t>
            </w:r>
          </w:p>
          <w:p w14:paraId="6735D25F" w14:textId="77777777" w:rsidR="00E7580C" w:rsidRDefault="00E7580C" w:rsidP="00604858">
            <w:pPr>
              <w:ind w:right="34"/>
              <w:textAlignment w:val="baseline"/>
              <w:rPr>
                <w:rFonts w:ascii="Titillium" w:hAnsi="Titillium" w:cs="Times New Roman"/>
                <w:bCs/>
                <w:color w:val="000000"/>
                <w:sz w:val="22"/>
                <w:szCs w:val="22"/>
              </w:rPr>
            </w:pPr>
          </w:p>
          <w:p w14:paraId="16D47B41"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JJ: when do they start?</w:t>
            </w:r>
          </w:p>
          <w:p w14:paraId="70891FF0" w14:textId="77777777" w:rsidR="00E7580C" w:rsidRDefault="00E7580C" w:rsidP="00604858">
            <w:pPr>
              <w:ind w:right="34"/>
              <w:textAlignment w:val="baseline"/>
              <w:rPr>
                <w:rFonts w:ascii="Titillium" w:hAnsi="Titillium" w:cs="Times New Roman"/>
                <w:bCs/>
                <w:color w:val="000000"/>
                <w:sz w:val="22"/>
                <w:szCs w:val="22"/>
              </w:rPr>
            </w:pPr>
          </w:p>
          <w:p w14:paraId="579B2449"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available now, we will invite them to the dinner on the 24</w:t>
            </w:r>
            <w:r w:rsidRPr="00E65511">
              <w:rPr>
                <w:rFonts w:ascii="Titillium" w:hAnsi="Titillium" w:cs="Times New Roman"/>
                <w:bCs/>
                <w:color w:val="000000"/>
                <w:sz w:val="22"/>
                <w:szCs w:val="22"/>
                <w:vertAlign w:val="superscript"/>
              </w:rPr>
              <w:t>th</w:t>
            </w:r>
            <w:r>
              <w:rPr>
                <w:rFonts w:ascii="Titillium" w:hAnsi="Titillium" w:cs="Times New Roman"/>
                <w:bCs/>
                <w:color w:val="000000"/>
                <w:sz w:val="22"/>
                <w:szCs w:val="22"/>
              </w:rPr>
              <w:t xml:space="preserve"> August, they can come to the next board meeting</w:t>
            </w:r>
          </w:p>
          <w:p w14:paraId="75CBE626" w14:textId="77777777" w:rsidR="00E7580C" w:rsidRDefault="00E7580C" w:rsidP="00604858">
            <w:pPr>
              <w:ind w:right="34"/>
              <w:textAlignment w:val="baseline"/>
              <w:rPr>
                <w:rFonts w:ascii="Titillium" w:hAnsi="Titillium" w:cs="Times New Roman"/>
                <w:bCs/>
                <w:color w:val="000000"/>
                <w:sz w:val="22"/>
                <w:szCs w:val="22"/>
              </w:rPr>
            </w:pPr>
          </w:p>
          <w:p w14:paraId="2A4933A5"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who is responsible for making sure that all the legal elements continue with new trustees.</w:t>
            </w:r>
          </w:p>
          <w:p w14:paraId="554F13E3" w14:textId="77777777" w:rsidR="00E7580C" w:rsidRDefault="00E7580C" w:rsidP="00604858">
            <w:pPr>
              <w:ind w:right="34"/>
              <w:textAlignment w:val="baseline"/>
              <w:rPr>
                <w:rFonts w:ascii="Titillium" w:hAnsi="Titillium" w:cs="Times New Roman"/>
                <w:bCs/>
                <w:color w:val="000000"/>
                <w:sz w:val="22"/>
                <w:szCs w:val="22"/>
              </w:rPr>
            </w:pPr>
          </w:p>
          <w:p w14:paraId="55BAC83A" w14:textId="77777777" w:rsidR="00E7580C" w:rsidRPr="00266DCF"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Gill, our new clerk</w:t>
            </w:r>
          </w:p>
          <w:p w14:paraId="79A02DF6" w14:textId="77777777" w:rsidR="00E7580C" w:rsidRPr="00266DCF" w:rsidRDefault="00E7580C" w:rsidP="00604858">
            <w:pPr>
              <w:ind w:right="34"/>
              <w:textAlignment w:val="baseline"/>
              <w:rPr>
                <w:rFonts w:ascii="Titillium" w:hAnsi="Titillium" w:cs="Times New Roman"/>
                <w:bCs/>
                <w:color w:val="000000"/>
                <w:sz w:val="22"/>
                <w:szCs w:val="22"/>
              </w:rPr>
            </w:pPr>
          </w:p>
          <w:p w14:paraId="11102EDB" w14:textId="77777777" w:rsidR="00E7580C" w:rsidRPr="00266DCF"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4. </w:t>
            </w:r>
            <w:r w:rsidRPr="00266DCF">
              <w:rPr>
                <w:rFonts w:ascii="Titillium" w:hAnsi="Titillium" w:cs="Times New Roman"/>
                <w:bCs/>
                <w:color w:val="000000"/>
                <w:sz w:val="22"/>
                <w:szCs w:val="22"/>
              </w:rPr>
              <w:t>Role of the new Clerk - Gill Winward</w:t>
            </w:r>
          </w:p>
          <w:p w14:paraId="34E23E08" w14:textId="77777777" w:rsidR="00E7580C" w:rsidRDefault="00E7580C" w:rsidP="00604858">
            <w:pPr>
              <w:ind w:right="34"/>
              <w:textAlignment w:val="baseline"/>
              <w:rPr>
                <w:rFonts w:ascii="Titillium" w:hAnsi="Titillium" w:cs="Times New Roman"/>
                <w:bCs/>
                <w:color w:val="000000"/>
                <w:sz w:val="22"/>
                <w:szCs w:val="22"/>
              </w:rPr>
            </w:pPr>
          </w:p>
          <w:p w14:paraId="667294C4"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Who has met Gill?</w:t>
            </w:r>
          </w:p>
          <w:p w14:paraId="54C21791" w14:textId="77777777" w:rsidR="00E7580C" w:rsidRDefault="00E7580C" w:rsidP="00604858">
            <w:pPr>
              <w:ind w:right="34"/>
              <w:textAlignment w:val="baseline"/>
              <w:rPr>
                <w:rFonts w:ascii="Titillium" w:hAnsi="Titillium" w:cs="Times New Roman"/>
                <w:bCs/>
                <w:color w:val="000000"/>
                <w:sz w:val="22"/>
                <w:szCs w:val="22"/>
              </w:rPr>
            </w:pPr>
          </w:p>
          <w:p w14:paraId="350EF2E3"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TI and MS have had various phone conversations with her (over the phone), she is based in Blackpool.  She is available as she became redundant from the merger of 2 colleges</w:t>
            </w:r>
          </w:p>
          <w:p w14:paraId="1988C6CF" w14:textId="77777777" w:rsidR="00E7580C" w:rsidRDefault="00E7580C" w:rsidP="00604858">
            <w:pPr>
              <w:ind w:right="34"/>
              <w:textAlignment w:val="baseline"/>
              <w:rPr>
                <w:rFonts w:ascii="Titillium" w:hAnsi="Titillium" w:cs="Times New Roman"/>
                <w:bCs/>
                <w:color w:val="000000"/>
                <w:sz w:val="22"/>
                <w:szCs w:val="22"/>
              </w:rPr>
            </w:pPr>
          </w:p>
          <w:p w14:paraId="2F3FAC98"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very experienced FE clerk, she comes highly recommended from her previous role.</w:t>
            </w:r>
          </w:p>
          <w:p w14:paraId="38CD224E" w14:textId="77777777" w:rsidR="00E7580C" w:rsidRDefault="00E7580C" w:rsidP="00604858">
            <w:pPr>
              <w:ind w:right="34"/>
              <w:textAlignment w:val="baseline"/>
              <w:rPr>
                <w:rFonts w:ascii="Titillium" w:hAnsi="Titillium" w:cs="Times New Roman"/>
                <w:bCs/>
                <w:color w:val="000000"/>
                <w:sz w:val="22"/>
                <w:szCs w:val="22"/>
              </w:rPr>
            </w:pPr>
          </w:p>
          <w:p w14:paraId="30A9D112"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CP: she will have access to the clerks’ network, subscribe to the Eversheds support network</w:t>
            </w:r>
          </w:p>
          <w:p w14:paraId="7DC664FF" w14:textId="77777777" w:rsidR="00E7580C" w:rsidRDefault="00E7580C" w:rsidP="00604858">
            <w:pPr>
              <w:ind w:right="34"/>
              <w:textAlignment w:val="baseline"/>
              <w:rPr>
                <w:rFonts w:ascii="Titillium" w:hAnsi="Titillium" w:cs="Times New Roman"/>
                <w:bCs/>
                <w:color w:val="000000"/>
                <w:sz w:val="22"/>
                <w:szCs w:val="22"/>
              </w:rPr>
            </w:pPr>
          </w:p>
          <w:p w14:paraId="3F1D7316"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she will immediately become responsible for a number of activities, as detailed in the paper. She raised the question of Unitary board, or a board plus committees. She advocates for unitary</w:t>
            </w:r>
          </w:p>
          <w:p w14:paraId="67D4F4EC" w14:textId="77777777" w:rsidR="00E7580C" w:rsidRDefault="00E7580C" w:rsidP="00604858">
            <w:pPr>
              <w:ind w:right="34"/>
              <w:textAlignment w:val="baseline"/>
              <w:rPr>
                <w:rFonts w:ascii="Titillium" w:hAnsi="Titillium" w:cs="Times New Roman"/>
                <w:bCs/>
                <w:color w:val="000000"/>
                <w:sz w:val="22"/>
                <w:szCs w:val="22"/>
              </w:rPr>
            </w:pPr>
          </w:p>
          <w:p w14:paraId="6FC4EB15"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CP: split view in the sector. NCG has a unitary board</w:t>
            </w:r>
          </w:p>
          <w:p w14:paraId="707B6D4D" w14:textId="77777777" w:rsidR="00E7580C" w:rsidRDefault="00E7580C" w:rsidP="00604858">
            <w:pPr>
              <w:ind w:right="34"/>
              <w:textAlignment w:val="baseline"/>
              <w:rPr>
                <w:rFonts w:ascii="Titillium" w:hAnsi="Titillium" w:cs="Times New Roman"/>
                <w:bCs/>
                <w:color w:val="000000"/>
                <w:sz w:val="22"/>
                <w:szCs w:val="22"/>
              </w:rPr>
            </w:pPr>
          </w:p>
          <w:p w14:paraId="4A1D19BC"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RJ: do we have to decide now?</w:t>
            </w:r>
          </w:p>
          <w:p w14:paraId="59711763" w14:textId="77777777" w:rsidR="00E7580C" w:rsidRDefault="00E7580C" w:rsidP="00604858">
            <w:pPr>
              <w:ind w:right="34"/>
              <w:textAlignment w:val="baseline"/>
              <w:rPr>
                <w:rFonts w:ascii="Titillium" w:hAnsi="Titillium" w:cs="Times New Roman"/>
                <w:bCs/>
                <w:color w:val="000000"/>
                <w:sz w:val="22"/>
                <w:szCs w:val="22"/>
              </w:rPr>
            </w:pPr>
          </w:p>
          <w:p w14:paraId="629B25DA"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NW; stay as we are while we continue to grow, we review as we go along</w:t>
            </w:r>
          </w:p>
          <w:p w14:paraId="750803D1" w14:textId="77777777" w:rsidR="00E7580C" w:rsidRDefault="00E7580C" w:rsidP="00604858">
            <w:pPr>
              <w:ind w:right="34"/>
              <w:textAlignment w:val="baseline"/>
              <w:rPr>
                <w:rFonts w:ascii="Titillium" w:hAnsi="Titillium" w:cs="Times New Roman"/>
                <w:bCs/>
                <w:color w:val="000000"/>
                <w:sz w:val="22"/>
                <w:szCs w:val="22"/>
              </w:rPr>
            </w:pPr>
          </w:p>
          <w:p w14:paraId="4F877125"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CP: you can have formal committees (minutes, recorded) or working groups</w:t>
            </w:r>
          </w:p>
          <w:p w14:paraId="1A0C7AFA" w14:textId="77777777" w:rsidR="00E7580C" w:rsidRDefault="00E7580C" w:rsidP="00604858">
            <w:pPr>
              <w:ind w:right="34"/>
              <w:textAlignment w:val="baseline"/>
              <w:rPr>
                <w:rFonts w:ascii="Titillium" w:hAnsi="Titillium" w:cs="Times New Roman"/>
                <w:bCs/>
                <w:color w:val="000000"/>
                <w:sz w:val="22"/>
                <w:szCs w:val="22"/>
              </w:rPr>
            </w:pPr>
          </w:p>
          <w:p w14:paraId="6BD676D3"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RA: at the moment, we are working ok.  Think we should be meeting more frequently</w:t>
            </w:r>
          </w:p>
          <w:p w14:paraId="1D996AB9" w14:textId="77777777" w:rsidR="00E7580C" w:rsidRDefault="00E7580C" w:rsidP="00604858">
            <w:pPr>
              <w:ind w:right="34"/>
              <w:textAlignment w:val="baseline"/>
              <w:rPr>
                <w:rFonts w:ascii="Titillium" w:hAnsi="Titillium" w:cs="Times New Roman"/>
                <w:bCs/>
                <w:color w:val="000000"/>
                <w:sz w:val="22"/>
                <w:szCs w:val="22"/>
              </w:rPr>
            </w:pPr>
          </w:p>
          <w:p w14:paraId="21A00E9B"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for now, keep it as we are, meet more frequently</w:t>
            </w:r>
          </w:p>
          <w:p w14:paraId="145D0A28" w14:textId="77777777" w:rsidR="00E7580C" w:rsidRDefault="00E7580C" w:rsidP="00604858">
            <w:pPr>
              <w:ind w:right="34"/>
              <w:textAlignment w:val="baseline"/>
              <w:rPr>
                <w:rFonts w:ascii="Titillium" w:hAnsi="Titillium" w:cs="Times New Roman"/>
                <w:bCs/>
                <w:color w:val="000000"/>
                <w:sz w:val="22"/>
                <w:szCs w:val="22"/>
              </w:rPr>
            </w:pPr>
          </w:p>
          <w:p w14:paraId="505B5CB3"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should we approve her contract as she is employed by the board?</w:t>
            </w:r>
          </w:p>
          <w:p w14:paraId="5C001365" w14:textId="77777777" w:rsidR="00E7580C" w:rsidRDefault="00E7580C" w:rsidP="00604858">
            <w:pPr>
              <w:ind w:right="34"/>
              <w:textAlignment w:val="baseline"/>
              <w:rPr>
                <w:rFonts w:ascii="Titillium" w:hAnsi="Titillium" w:cs="Times New Roman"/>
                <w:bCs/>
                <w:color w:val="000000"/>
                <w:sz w:val="22"/>
                <w:szCs w:val="22"/>
              </w:rPr>
            </w:pPr>
          </w:p>
          <w:p w14:paraId="09F4F7C4"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she is employed as a consultant for 30 days for the year</w:t>
            </w:r>
          </w:p>
          <w:p w14:paraId="15D1C72A" w14:textId="77777777" w:rsidR="00E7580C" w:rsidRDefault="00E7580C" w:rsidP="00604858">
            <w:pPr>
              <w:ind w:right="34"/>
              <w:textAlignment w:val="baseline"/>
              <w:rPr>
                <w:rFonts w:ascii="Titillium" w:hAnsi="Titillium" w:cs="Times New Roman"/>
                <w:bCs/>
                <w:color w:val="000000"/>
                <w:sz w:val="22"/>
                <w:szCs w:val="22"/>
              </w:rPr>
            </w:pPr>
          </w:p>
          <w:p w14:paraId="2BD24923"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is that enough?</w:t>
            </w:r>
          </w:p>
          <w:p w14:paraId="3D4C8401" w14:textId="77777777" w:rsidR="00E7580C" w:rsidRDefault="00E7580C" w:rsidP="00604858">
            <w:pPr>
              <w:ind w:right="34"/>
              <w:textAlignment w:val="baseline"/>
              <w:rPr>
                <w:rFonts w:ascii="Titillium" w:hAnsi="Titillium" w:cs="Times New Roman"/>
                <w:bCs/>
                <w:color w:val="000000"/>
                <w:sz w:val="22"/>
                <w:szCs w:val="22"/>
              </w:rPr>
            </w:pPr>
          </w:p>
          <w:p w14:paraId="3B70EE5C"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it is her preference to remain as a sole trader.</w:t>
            </w:r>
          </w:p>
          <w:p w14:paraId="76750AA6" w14:textId="77777777" w:rsidR="00E7580C" w:rsidRDefault="00E7580C" w:rsidP="00604858">
            <w:pPr>
              <w:ind w:right="34"/>
              <w:textAlignment w:val="baseline"/>
              <w:rPr>
                <w:rFonts w:ascii="Titillium" w:hAnsi="Titillium" w:cs="Times New Roman"/>
                <w:bCs/>
                <w:color w:val="000000"/>
                <w:sz w:val="22"/>
                <w:szCs w:val="22"/>
              </w:rPr>
            </w:pPr>
          </w:p>
          <w:p w14:paraId="03266A3C"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she is comfortable with 30 days. She is the kind of person who would say if the time was not enough</w:t>
            </w:r>
          </w:p>
          <w:p w14:paraId="73C630DF" w14:textId="77777777" w:rsidR="00E7580C" w:rsidRDefault="00E7580C" w:rsidP="00604858">
            <w:pPr>
              <w:ind w:right="34"/>
              <w:textAlignment w:val="baseline"/>
              <w:rPr>
                <w:rFonts w:ascii="Titillium" w:hAnsi="Titillium" w:cs="Times New Roman"/>
                <w:bCs/>
                <w:color w:val="000000"/>
                <w:sz w:val="22"/>
                <w:szCs w:val="22"/>
              </w:rPr>
            </w:pPr>
          </w:p>
          <w:p w14:paraId="154DDA3F"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NW: we formulate the plan for this year, check against the </w:t>
            </w:r>
            <w:proofErr w:type="gramStart"/>
            <w:r>
              <w:rPr>
                <w:rFonts w:ascii="Titillium" w:hAnsi="Titillium" w:cs="Times New Roman"/>
                <w:bCs/>
                <w:color w:val="000000"/>
                <w:sz w:val="22"/>
                <w:szCs w:val="22"/>
              </w:rPr>
              <w:t>30 day</w:t>
            </w:r>
            <w:proofErr w:type="gramEnd"/>
            <w:r>
              <w:rPr>
                <w:rFonts w:ascii="Titillium" w:hAnsi="Titillium" w:cs="Times New Roman"/>
                <w:bCs/>
                <w:color w:val="000000"/>
                <w:sz w:val="22"/>
                <w:szCs w:val="22"/>
              </w:rPr>
              <w:t xml:space="preserve"> availability</w:t>
            </w:r>
          </w:p>
          <w:p w14:paraId="66BA5769" w14:textId="77777777" w:rsidR="00E7580C" w:rsidRDefault="00E7580C" w:rsidP="00604858">
            <w:pPr>
              <w:ind w:right="34"/>
              <w:textAlignment w:val="baseline"/>
              <w:rPr>
                <w:rFonts w:ascii="Titillium" w:hAnsi="Titillium" w:cs="Times New Roman"/>
                <w:bCs/>
                <w:color w:val="000000"/>
                <w:sz w:val="22"/>
                <w:szCs w:val="22"/>
              </w:rPr>
            </w:pPr>
          </w:p>
          <w:p w14:paraId="15B83DA6"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RJ: what are the risks on her contract? She is a key person</w:t>
            </w:r>
          </w:p>
          <w:p w14:paraId="241CF642" w14:textId="77777777" w:rsidR="00E7580C" w:rsidRPr="007C033C" w:rsidRDefault="00E7580C" w:rsidP="00604858">
            <w:pPr>
              <w:ind w:right="34"/>
              <w:textAlignment w:val="baseline"/>
              <w:rPr>
                <w:rFonts w:ascii="Titillium" w:hAnsi="Titillium" w:cs="Times New Roman"/>
                <w:b/>
                <w:bCs/>
                <w:color w:val="000000"/>
                <w:sz w:val="22"/>
                <w:szCs w:val="22"/>
                <w:u w:val="single"/>
              </w:rPr>
            </w:pPr>
            <w:r>
              <w:rPr>
                <w:rFonts w:ascii="Titillium" w:hAnsi="Titillium" w:cs="Times New Roman"/>
                <w:bCs/>
                <w:color w:val="000000"/>
                <w:sz w:val="22"/>
                <w:szCs w:val="22"/>
              </w:rPr>
              <w:t>MS: she has 30-day notice.</w:t>
            </w:r>
          </w:p>
          <w:p w14:paraId="062002CB" w14:textId="77777777" w:rsidR="00E7580C" w:rsidRPr="00266DCF" w:rsidRDefault="00E7580C" w:rsidP="00604858">
            <w:pPr>
              <w:ind w:right="34"/>
              <w:textAlignment w:val="baseline"/>
              <w:rPr>
                <w:rFonts w:ascii="Titillium" w:hAnsi="Titillium" w:cs="Times New Roman"/>
                <w:bCs/>
                <w:color w:val="000000"/>
                <w:sz w:val="22"/>
                <w:szCs w:val="22"/>
              </w:rPr>
            </w:pPr>
          </w:p>
          <w:p w14:paraId="1517DDCC" w14:textId="77777777" w:rsidR="00E7580C" w:rsidRPr="00266DCF"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5. </w:t>
            </w:r>
            <w:r w:rsidRPr="00266DCF">
              <w:rPr>
                <w:rFonts w:ascii="Titillium" w:hAnsi="Titillium" w:cs="Times New Roman"/>
                <w:bCs/>
                <w:color w:val="000000"/>
                <w:sz w:val="22"/>
                <w:szCs w:val="22"/>
              </w:rPr>
              <w:t>Executive v. Corporation sign-off process</w:t>
            </w:r>
          </w:p>
          <w:p w14:paraId="4FA4897D" w14:textId="77777777" w:rsidR="00E7580C" w:rsidRDefault="00E7580C" w:rsidP="00604858">
            <w:pPr>
              <w:ind w:right="34"/>
              <w:textAlignment w:val="baseline"/>
              <w:rPr>
                <w:rFonts w:ascii="Titillium" w:hAnsi="Titillium" w:cs="Times New Roman"/>
                <w:bCs/>
                <w:color w:val="000000"/>
                <w:sz w:val="22"/>
                <w:szCs w:val="22"/>
              </w:rPr>
            </w:pPr>
          </w:p>
          <w:p w14:paraId="763B6AF5"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Item was not discussed</w:t>
            </w:r>
          </w:p>
          <w:p w14:paraId="60831E15" w14:textId="77777777" w:rsidR="00E7580C" w:rsidRPr="00266DCF" w:rsidRDefault="00E7580C" w:rsidP="00604858">
            <w:pPr>
              <w:ind w:right="34"/>
              <w:textAlignment w:val="baseline"/>
              <w:rPr>
                <w:rFonts w:ascii="Titillium" w:hAnsi="Titillium" w:cs="Times New Roman"/>
                <w:bCs/>
                <w:color w:val="000000"/>
                <w:sz w:val="22"/>
                <w:szCs w:val="22"/>
              </w:rPr>
            </w:pPr>
          </w:p>
          <w:p w14:paraId="2125E6D2" w14:textId="77777777" w:rsidR="00E7580C" w:rsidRPr="00266DCF" w:rsidRDefault="00E7580C" w:rsidP="00604858">
            <w:pPr>
              <w:ind w:right="34"/>
              <w:textAlignment w:val="baseline"/>
              <w:rPr>
                <w:rFonts w:ascii="Titillium" w:hAnsi="Titillium" w:cs="Times New Roman"/>
                <w:bCs/>
                <w:color w:val="000000"/>
                <w:sz w:val="22"/>
                <w:szCs w:val="22"/>
              </w:rPr>
            </w:pPr>
            <w:r w:rsidRPr="00266DCF">
              <w:rPr>
                <w:rFonts w:ascii="Titillium" w:hAnsi="Titillium" w:cs="Times New Roman"/>
                <w:bCs/>
                <w:color w:val="000000"/>
                <w:sz w:val="22"/>
                <w:szCs w:val="22"/>
              </w:rPr>
              <w:t>6. Review of minutes from the last meeting</w:t>
            </w:r>
          </w:p>
          <w:p w14:paraId="4614BBF0" w14:textId="77777777" w:rsidR="00E7580C" w:rsidRDefault="00E7580C" w:rsidP="00604858">
            <w:pPr>
              <w:ind w:right="34"/>
              <w:textAlignment w:val="baseline"/>
              <w:rPr>
                <w:rFonts w:ascii="Titillium" w:hAnsi="Titillium" w:cs="Times New Roman"/>
                <w:bCs/>
                <w:color w:val="000000"/>
                <w:sz w:val="22"/>
                <w:szCs w:val="22"/>
              </w:rPr>
            </w:pPr>
          </w:p>
          <w:p w14:paraId="247AC220"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Declarations of interest – none</w:t>
            </w:r>
          </w:p>
          <w:p w14:paraId="14761A99" w14:textId="77777777" w:rsidR="00E7580C" w:rsidRDefault="00E7580C" w:rsidP="00604858">
            <w:pPr>
              <w:ind w:right="34"/>
              <w:textAlignment w:val="baseline"/>
              <w:rPr>
                <w:rFonts w:ascii="Titillium" w:hAnsi="Titillium" w:cs="Times New Roman"/>
                <w:bCs/>
                <w:color w:val="000000"/>
                <w:sz w:val="22"/>
                <w:szCs w:val="22"/>
              </w:rPr>
            </w:pPr>
          </w:p>
          <w:p w14:paraId="11E71250"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Review of actions. Everything completed, unless stated below</w:t>
            </w:r>
          </w:p>
          <w:p w14:paraId="68B6396A" w14:textId="77777777" w:rsidR="00E7580C" w:rsidRDefault="00E7580C" w:rsidP="00604858">
            <w:pPr>
              <w:ind w:right="34"/>
              <w:textAlignment w:val="baseline"/>
              <w:rPr>
                <w:rFonts w:ascii="Titillium" w:hAnsi="Titillium" w:cs="Times New Roman"/>
                <w:bCs/>
                <w:color w:val="000000"/>
                <w:sz w:val="22"/>
                <w:szCs w:val="22"/>
              </w:rPr>
            </w:pPr>
          </w:p>
          <w:p w14:paraId="31C573BF"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property actions to be discussed during property update and Ashley road update. Capital loan to be captured in the discussion</w:t>
            </w:r>
          </w:p>
          <w:p w14:paraId="7EF630DD" w14:textId="77777777" w:rsidR="00E7580C" w:rsidRDefault="00E7580C" w:rsidP="00604858">
            <w:pPr>
              <w:ind w:right="34"/>
              <w:textAlignment w:val="baseline"/>
              <w:rPr>
                <w:rFonts w:ascii="Titillium" w:hAnsi="Titillium" w:cs="Times New Roman"/>
                <w:bCs/>
                <w:color w:val="000000"/>
                <w:sz w:val="22"/>
                <w:szCs w:val="22"/>
              </w:rPr>
            </w:pPr>
          </w:p>
          <w:p w14:paraId="45BD7D41"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have not shared presentation from architects, will share visualization of building now available.</w:t>
            </w:r>
          </w:p>
          <w:p w14:paraId="117B00E8" w14:textId="77777777" w:rsidR="00E7580C" w:rsidRDefault="00E7580C" w:rsidP="00604858">
            <w:pPr>
              <w:ind w:right="34"/>
              <w:textAlignment w:val="baseline"/>
              <w:rPr>
                <w:rFonts w:ascii="Titillium" w:hAnsi="Titillium" w:cs="Times New Roman"/>
                <w:bCs/>
                <w:color w:val="000000"/>
                <w:sz w:val="22"/>
                <w:szCs w:val="22"/>
              </w:rPr>
            </w:pPr>
          </w:p>
          <w:p w14:paraId="36DE730A" w14:textId="77777777" w:rsidR="00E7580C" w:rsidRPr="00266DCF"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minutes signed off</w:t>
            </w:r>
          </w:p>
          <w:p w14:paraId="0EF0074D" w14:textId="77777777" w:rsidR="00E7580C" w:rsidRPr="00266DCF" w:rsidRDefault="00E7580C" w:rsidP="00604858">
            <w:pPr>
              <w:ind w:right="34"/>
              <w:textAlignment w:val="baseline"/>
              <w:rPr>
                <w:rFonts w:ascii="Titillium" w:hAnsi="Titillium" w:cs="Times New Roman"/>
                <w:bCs/>
                <w:color w:val="000000"/>
                <w:sz w:val="22"/>
                <w:szCs w:val="22"/>
              </w:rPr>
            </w:pP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2954BF16" w14:textId="77777777" w:rsidR="00E7580C" w:rsidRDefault="00E7580C" w:rsidP="00604858">
            <w:pPr>
              <w:spacing w:after="240"/>
              <w:rPr>
                <w:rFonts w:ascii="Titillium" w:eastAsia="Times New Roman" w:hAnsi="Titillium" w:cs="Times New Roman"/>
                <w:sz w:val="22"/>
                <w:szCs w:val="22"/>
              </w:rPr>
            </w:pPr>
          </w:p>
          <w:p w14:paraId="3333659E" w14:textId="77777777" w:rsidR="00E7580C" w:rsidRDefault="00E7580C" w:rsidP="00604858">
            <w:pPr>
              <w:spacing w:after="240"/>
              <w:rPr>
                <w:rFonts w:ascii="Titillium" w:eastAsia="Times New Roman" w:hAnsi="Titillium" w:cs="Times New Roman"/>
                <w:sz w:val="22"/>
                <w:szCs w:val="22"/>
              </w:rPr>
            </w:pPr>
          </w:p>
          <w:p w14:paraId="55CE21D5" w14:textId="77777777" w:rsidR="00E7580C" w:rsidRDefault="00E7580C" w:rsidP="00604858">
            <w:pPr>
              <w:spacing w:after="240"/>
              <w:rPr>
                <w:rFonts w:ascii="Titillium" w:eastAsia="Times New Roman" w:hAnsi="Titillium" w:cs="Times New Roman"/>
                <w:sz w:val="22"/>
                <w:szCs w:val="22"/>
              </w:rPr>
            </w:pPr>
          </w:p>
          <w:p w14:paraId="5FF4D480" w14:textId="77777777" w:rsidR="00E7580C" w:rsidRDefault="00E7580C" w:rsidP="00604858">
            <w:pPr>
              <w:spacing w:after="240"/>
              <w:rPr>
                <w:rFonts w:ascii="Titillium" w:eastAsia="Times New Roman" w:hAnsi="Titillium" w:cs="Times New Roman"/>
                <w:sz w:val="22"/>
                <w:szCs w:val="22"/>
              </w:rPr>
            </w:pPr>
          </w:p>
          <w:p w14:paraId="4E891076" w14:textId="77777777" w:rsidR="00E7580C" w:rsidRDefault="00E7580C" w:rsidP="00604858">
            <w:pPr>
              <w:spacing w:after="240"/>
              <w:rPr>
                <w:rFonts w:ascii="Titillium" w:eastAsia="Times New Roman" w:hAnsi="Titillium" w:cs="Times New Roman"/>
                <w:sz w:val="22"/>
                <w:szCs w:val="22"/>
              </w:rPr>
            </w:pPr>
          </w:p>
          <w:p w14:paraId="7B495029" w14:textId="77777777" w:rsidR="00E7580C" w:rsidRDefault="00E7580C" w:rsidP="00604858">
            <w:pPr>
              <w:spacing w:after="240"/>
              <w:rPr>
                <w:rFonts w:ascii="Titillium" w:eastAsia="Times New Roman" w:hAnsi="Titillium" w:cs="Times New Roman"/>
                <w:sz w:val="22"/>
                <w:szCs w:val="22"/>
              </w:rPr>
            </w:pPr>
          </w:p>
          <w:p w14:paraId="4695382B" w14:textId="77777777" w:rsidR="00E7580C" w:rsidRDefault="00E7580C" w:rsidP="00604858">
            <w:pPr>
              <w:spacing w:after="240"/>
              <w:rPr>
                <w:rFonts w:ascii="Titillium" w:eastAsia="Times New Roman" w:hAnsi="Titillium" w:cs="Times New Roman"/>
                <w:sz w:val="22"/>
                <w:szCs w:val="22"/>
              </w:rPr>
            </w:pPr>
          </w:p>
          <w:p w14:paraId="6598AC73" w14:textId="77777777" w:rsidR="00E7580C" w:rsidRDefault="00E7580C" w:rsidP="00604858">
            <w:pPr>
              <w:spacing w:after="240"/>
              <w:rPr>
                <w:rFonts w:ascii="Titillium" w:eastAsia="Times New Roman" w:hAnsi="Titillium" w:cs="Times New Roman"/>
                <w:sz w:val="22"/>
                <w:szCs w:val="22"/>
              </w:rPr>
            </w:pPr>
          </w:p>
          <w:p w14:paraId="2D1CA805" w14:textId="77777777" w:rsidR="00E7580C" w:rsidRDefault="00E7580C" w:rsidP="00604858">
            <w:pPr>
              <w:spacing w:after="240"/>
              <w:rPr>
                <w:rFonts w:ascii="Titillium" w:eastAsia="Times New Roman" w:hAnsi="Titillium" w:cs="Times New Roman"/>
                <w:sz w:val="22"/>
                <w:szCs w:val="22"/>
              </w:rPr>
            </w:pPr>
          </w:p>
          <w:p w14:paraId="3F66A567" w14:textId="77777777" w:rsidR="00E7580C" w:rsidRDefault="00E7580C" w:rsidP="00604858">
            <w:pPr>
              <w:spacing w:after="240"/>
              <w:rPr>
                <w:rFonts w:ascii="Titillium" w:eastAsia="Times New Roman" w:hAnsi="Titillium" w:cs="Times New Roman"/>
                <w:sz w:val="22"/>
                <w:szCs w:val="22"/>
              </w:rPr>
            </w:pPr>
          </w:p>
          <w:p w14:paraId="5FE4353C" w14:textId="77777777" w:rsidR="00E7580C" w:rsidRDefault="00E7580C" w:rsidP="00604858">
            <w:pPr>
              <w:spacing w:after="240"/>
              <w:rPr>
                <w:rFonts w:ascii="Titillium" w:eastAsia="Times New Roman" w:hAnsi="Titillium" w:cs="Times New Roman"/>
                <w:sz w:val="22"/>
                <w:szCs w:val="22"/>
              </w:rPr>
            </w:pPr>
          </w:p>
          <w:p w14:paraId="50DB3050" w14:textId="77777777" w:rsidR="00E7580C" w:rsidRDefault="00E7580C" w:rsidP="00604858">
            <w:pPr>
              <w:spacing w:after="240"/>
              <w:rPr>
                <w:rFonts w:ascii="Titillium" w:eastAsia="Times New Roman" w:hAnsi="Titillium" w:cs="Times New Roman"/>
                <w:sz w:val="22"/>
                <w:szCs w:val="22"/>
              </w:rPr>
            </w:pPr>
          </w:p>
          <w:p w14:paraId="03D94E06" w14:textId="77777777" w:rsidR="00E7580C" w:rsidRDefault="00E7580C" w:rsidP="00604858">
            <w:pPr>
              <w:spacing w:after="240"/>
              <w:rPr>
                <w:rFonts w:ascii="Titillium" w:eastAsia="Times New Roman" w:hAnsi="Titillium" w:cs="Times New Roman"/>
                <w:sz w:val="22"/>
                <w:szCs w:val="22"/>
              </w:rPr>
            </w:pPr>
          </w:p>
          <w:p w14:paraId="4292F14E" w14:textId="77777777" w:rsidR="00E7580C" w:rsidRDefault="00E7580C" w:rsidP="00604858">
            <w:pPr>
              <w:spacing w:after="240"/>
              <w:rPr>
                <w:rFonts w:ascii="Titillium" w:eastAsia="Times New Roman" w:hAnsi="Titillium" w:cs="Times New Roman"/>
                <w:sz w:val="22"/>
                <w:szCs w:val="22"/>
              </w:rPr>
            </w:pPr>
          </w:p>
          <w:p w14:paraId="1A400EDC" w14:textId="77777777" w:rsidR="00E7580C" w:rsidRDefault="00E7580C" w:rsidP="00604858">
            <w:pPr>
              <w:spacing w:after="240"/>
              <w:rPr>
                <w:rFonts w:ascii="Titillium" w:eastAsia="Times New Roman" w:hAnsi="Titillium" w:cs="Times New Roman"/>
                <w:sz w:val="22"/>
                <w:szCs w:val="22"/>
              </w:rPr>
            </w:pPr>
          </w:p>
          <w:p w14:paraId="2686D960" w14:textId="77777777" w:rsidR="00E7580C" w:rsidRDefault="00E7580C" w:rsidP="00604858">
            <w:pPr>
              <w:spacing w:after="240"/>
              <w:rPr>
                <w:rFonts w:ascii="Titillium" w:eastAsia="Times New Roman" w:hAnsi="Titillium" w:cs="Times New Roman"/>
                <w:sz w:val="22"/>
                <w:szCs w:val="22"/>
              </w:rPr>
            </w:pPr>
            <w:r>
              <w:rPr>
                <w:rFonts w:ascii="Titillium" w:eastAsia="Times New Roman" w:hAnsi="Titillium" w:cs="Times New Roman"/>
                <w:sz w:val="22"/>
                <w:szCs w:val="22"/>
              </w:rPr>
              <w:t>Action: Eversheds to share more detailed information on liability for trustees, changing from limited company to FEC</w:t>
            </w:r>
          </w:p>
          <w:p w14:paraId="338910F9" w14:textId="10E1CD06" w:rsidR="00E7580C" w:rsidRDefault="00E7580C" w:rsidP="00604858">
            <w:pPr>
              <w:spacing w:after="240"/>
              <w:rPr>
                <w:rFonts w:ascii="Titillium" w:eastAsia="Times New Roman" w:hAnsi="Titillium" w:cs="Times New Roman"/>
                <w:sz w:val="22"/>
                <w:szCs w:val="22"/>
              </w:rPr>
            </w:pPr>
            <w:r>
              <w:rPr>
                <w:rFonts w:ascii="Titillium" w:eastAsia="Times New Roman" w:hAnsi="Titillium" w:cs="Times New Roman"/>
                <w:sz w:val="22"/>
                <w:szCs w:val="22"/>
              </w:rPr>
              <w:t xml:space="preserve">Action: Eversheds </w:t>
            </w:r>
            <w:r w:rsidR="00196807">
              <w:rPr>
                <w:rFonts w:ascii="Titillium" w:eastAsia="Times New Roman" w:hAnsi="Titillium" w:cs="Times New Roman"/>
                <w:sz w:val="22"/>
                <w:szCs w:val="22"/>
              </w:rPr>
              <w:t>t</w:t>
            </w:r>
            <w:r>
              <w:rPr>
                <w:rFonts w:ascii="Titillium" w:eastAsia="Times New Roman" w:hAnsi="Titillium" w:cs="Times New Roman"/>
                <w:sz w:val="22"/>
                <w:szCs w:val="22"/>
              </w:rPr>
              <w:t>o distribute updated set of first board meeting minutes. This minutes only cover the questions raised by the board members.</w:t>
            </w:r>
          </w:p>
          <w:p w14:paraId="2C5CF37B"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Action: Need to include an address for mail until 19 September</w:t>
            </w:r>
          </w:p>
          <w:p w14:paraId="04F5730E" w14:textId="77777777" w:rsidR="00E7580C" w:rsidRDefault="00E7580C" w:rsidP="00604858">
            <w:pPr>
              <w:spacing w:after="240"/>
              <w:rPr>
                <w:rFonts w:ascii="Titillium" w:eastAsia="Times New Roman" w:hAnsi="Titillium" w:cs="Times New Roman"/>
                <w:sz w:val="22"/>
                <w:szCs w:val="22"/>
              </w:rPr>
            </w:pPr>
          </w:p>
          <w:p w14:paraId="574B8A7F" w14:textId="77777777" w:rsidR="00E7580C" w:rsidRDefault="00E7580C" w:rsidP="00604858">
            <w:pPr>
              <w:spacing w:after="240"/>
              <w:rPr>
                <w:rFonts w:ascii="Titillium" w:eastAsia="Times New Roman" w:hAnsi="Titillium" w:cs="Times New Roman"/>
                <w:sz w:val="22"/>
                <w:szCs w:val="22"/>
              </w:rPr>
            </w:pPr>
          </w:p>
          <w:p w14:paraId="080CFCA3" w14:textId="77777777" w:rsidR="00E7580C" w:rsidRDefault="00E7580C" w:rsidP="00604858">
            <w:pPr>
              <w:spacing w:after="240"/>
              <w:rPr>
                <w:rFonts w:ascii="Titillium" w:eastAsia="Times New Roman" w:hAnsi="Titillium" w:cs="Times New Roman"/>
                <w:sz w:val="22"/>
                <w:szCs w:val="22"/>
              </w:rPr>
            </w:pPr>
          </w:p>
          <w:p w14:paraId="7544AC2A" w14:textId="77777777" w:rsidR="00E7580C" w:rsidRDefault="00E7580C" w:rsidP="00604858">
            <w:pPr>
              <w:spacing w:after="240"/>
              <w:rPr>
                <w:rFonts w:ascii="Titillium" w:eastAsia="Times New Roman" w:hAnsi="Titillium" w:cs="Times New Roman"/>
                <w:sz w:val="22"/>
                <w:szCs w:val="22"/>
              </w:rPr>
            </w:pPr>
          </w:p>
          <w:p w14:paraId="668DB4E0" w14:textId="77777777" w:rsidR="00E7580C" w:rsidRDefault="00E7580C" w:rsidP="00604858">
            <w:pPr>
              <w:spacing w:after="240"/>
              <w:rPr>
                <w:rFonts w:ascii="Titillium" w:eastAsia="Times New Roman" w:hAnsi="Titillium" w:cs="Times New Roman"/>
                <w:sz w:val="22"/>
                <w:szCs w:val="22"/>
              </w:rPr>
            </w:pPr>
          </w:p>
          <w:p w14:paraId="6560EBAF" w14:textId="77777777" w:rsidR="00E7580C" w:rsidRDefault="00E7580C" w:rsidP="00604858">
            <w:pPr>
              <w:spacing w:after="240"/>
              <w:rPr>
                <w:rFonts w:ascii="Titillium" w:eastAsia="Times New Roman" w:hAnsi="Titillium" w:cs="Times New Roman"/>
                <w:sz w:val="22"/>
                <w:szCs w:val="22"/>
              </w:rPr>
            </w:pPr>
          </w:p>
          <w:p w14:paraId="523E9182" w14:textId="77777777" w:rsidR="00E7580C" w:rsidRDefault="00E7580C" w:rsidP="00604858">
            <w:pPr>
              <w:spacing w:after="240"/>
              <w:rPr>
                <w:rFonts w:ascii="Titillium" w:eastAsia="Times New Roman" w:hAnsi="Titillium" w:cs="Times New Roman"/>
                <w:sz w:val="22"/>
                <w:szCs w:val="22"/>
              </w:rPr>
            </w:pPr>
          </w:p>
          <w:p w14:paraId="45610882" w14:textId="77777777" w:rsidR="00E7580C" w:rsidRDefault="00E7580C" w:rsidP="00604858">
            <w:pPr>
              <w:spacing w:after="240"/>
              <w:rPr>
                <w:rFonts w:ascii="Titillium" w:eastAsia="Times New Roman" w:hAnsi="Titillium" w:cs="Times New Roman"/>
                <w:sz w:val="22"/>
                <w:szCs w:val="22"/>
              </w:rPr>
            </w:pPr>
          </w:p>
          <w:p w14:paraId="36904CBA" w14:textId="77777777" w:rsidR="00E7580C" w:rsidRDefault="00E7580C" w:rsidP="00604858">
            <w:pPr>
              <w:spacing w:after="240"/>
              <w:rPr>
                <w:rFonts w:ascii="Titillium" w:eastAsia="Times New Roman" w:hAnsi="Titillium" w:cs="Times New Roman"/>
                <w:sz w:val="22"/>
                <w:szCs w:val="22"/>
              </w:rPr>
            </w:pPr>
          </w:p>
          <w:p w14:paraId="58DC4BD1" w14:textId="77777777" w:rsidR="00E7580C" w:rsidRDefault="00E7580C" w:rsidP="00604858">
            <w:pPr>
              <w:spacing w:after="240"/>
              <w:rPr>
                <w:rFonts w:ascii="Titillium" w:eastAsia="Times New Roman" w:hAnsi="Titillium" w:cs="Times New Roman"/>
                <w:sz w:val="22"/>
                <w:szCs w:val="22"/>
              </w:rPr>
            </w:pPr>
          </w:p>
          <w:p w14:paraId="16557F5F" w14:textId="77777777" w:rsidR="00E7580C" w:rsidRDefault="00E7580C" w:rsidP="00604858">
            <w:pPr>
              <w:spacing w:after="240"/>
              <w:rPr>
                <w:rFonts w:ascii="Titillium" w:eastAsia="Times New Roman" w:hAnsi="Titillium" w:cs="Times New Roman"/>
                <w:sz w:val="22"/>
                <w:szCs w:val="22"/>
              </w:rPr>
            </w:pPr>
          </w:p>
          <w:p w14:paraId="69042F4F" w14:textId="77777777" w:rsidR="00E7580C" w:rsidRPr="00196807" w:rsidRDefault="00E7580C" w:rsidP="00604858">
            <w:pPr>
              <w:spacing w:after="240"/>
              <w:rPr>
                <w:rFonts w:ascii="Titillium" w:eastAsia="Times New Roman" w:hAnsi="Titillium" w:cs="Times New Roman"/>
                <w:sz w:val="28"/>
                <w:szCs w:val="28"/>
              </w:rPr>
            </w:pPr>
          </w:p>
          <w:p w14:paraId="734CAF2F" w14:textId="5A82ED7C" w:rsidR="00E7580C" w:rsidRPr="00196807" w:rsidRDefault="00E7580C" w:rsidP="00604858">
            <w:pPr>
              <w:spacing w:after="240"/>
              <w:rPr>
                <w:rFonts w:ascii="Titillium" w:eastAsia="Times New Roman" w:hAnsi="Titillium" w:cs="Times New Roman"/>
                <w:sz w:val="28"/>
                <w:szCs w:val="28"/>
              </w:rPr>
            </w:pPr>
          </w:p>
          <w:p w14:paraId="5FE99BBA" w14:textId="77777777" w:rsidR="00E7580C" w:rsidRPr="00645162" w:rsidRDefault="00E7580C" w:rsidP="00604858">
            <w:pPr>
              <w:ind w:right="34"/>
              <w:textAlignment w:val="baseline"/>
              <w:rPr>
                <w:rFonts w:ascii="Titillium" w:hAnsi="Titillium" w:cs="Times New Roman"/>
                <w:bCs/>
                <w:color w:val="000000"/>
                <w:sz w:val="22"/>
                <w:szCs w:val="22"/>
              </w:rPr>
            </w:pPr>
            <w:r w:rsidRPr="00645162">
              <w:rPr>
                <w:rFonts w:ascii="Titillium" w:hAnsi="Titillium" w:cs="Times New Roman"/>
                <w:bCs/>
                <w:color w:val="000000"/>
                <w:sz w:val="22"/>
                <w:szCs w:val="22"/>
              </w:rPr>
              <w:t>Action: TI to verify MS and TF’s contracts</w:t>
            </w:r>
          </w:p>
          <w:p w14:paraId="20081FF0" w14:textId="77777777" w:rsidR="00E7580C" w:rsidRDefault="00E7580C" w:rsidP="00604858">
            <w:pPr>
              <w:spacing w:after="240"/>
              <w:rPr>
                <w:rFonts w:ascii="Titillium" w:eastAsia="Times New Roman" w:hAnsi="Titillium" w:cs="Times New Roman"/>
                <w:sz w:val="22"/>
                <w:szCs w:val="22"/>
              </w:rPr>
            </w:pPr>
          </w:p>
          <w:p w14:paraId="72BE0D35" w14:textId="77777777" w:rsidR="00E7580C" w:rsidRDefault="00E7580C" w:rsidP="00604858">
            <w:pPr>
              <w:spacing w:after="240"/>
              <w:rPr>
                <w:rFonts w:ascii="Titillium" w:eastAsia="Times New Roman" w:hAnsi="Titillium" w:cs="Times New Roman"/>
                <w:sz w:val="22"/>
                <w:szCs w:val="22"/>
              </w:rPr>
            </w:pPr>
          </w:p>
          <w:p w14:paraId="000D8DFD" w14:textId="77777777" w:rsidR="00E7580C" w:rsidRDefault="00E7580C" w:rsidP="00604858">
            <w:pPr>
              <w:spacing w:after="240"/>
              <w:rPr>
                <w:rFonts w:ascii="Titillium" w:eastAsia="Times New Roman" w:hAnsi="Titillium" w:cs="Times New Roman"/>
                <w:sz w:val="22"/>
                <w:szCs w:val="22"/>
              </w:rPr>
            </w:pPr>
          </w:p>
          <w:p w14:paraId="230CCD66" w14:textId="77777777" w:rsidR="00E7580C" w:rsidRDefault="00E7580C" w:rsidP="00604858">
            <w:pPr>
              <w:spacing w:after="240"/>
              <w:rPr>
                <w:rFonts w:ascii="Titillium" w:eastAsia="Times New Roman" w:hAnsi="Titillium" w:cs="Times New Roman"/>
                <w:sz w:val="22"/>
                <w:szCs w:val="22"/>
              </w:rPr>
            </w:pPr>
          </w:p>
          <w:p w14:paraId="3D307528" w14:textId="77777777" w:rsidR="00E7580C" w:rsidRDefault="00E7580C" w:rsidP="00604858">
            <w:pPr>
              <w:spacing w:after="240"/>
              <w:rPr>
                <w:rFonts w:ascii="Titillium" w:eastAsia="Times New Roman" w:hAnsi="Titillium" w:cs="Times New Roman"/>
                <w:sz w:val="22"/>
                <w:szCs w:val="22"/>
              </w:rPr>
            </w:pPr>
          </w:p>
          <w:p w14:paraId="070B625E" w14:textId="77777777" w:rsidR="00E7580C" w:rsidRDefault="00E7580C" w:rsidP="00604858">
            <w:pPr>
              <w:spacing w:after="240"/>
              <w:rPr>
                <w:rFonts w:ascii="Titillium" w:eastAsia="Times New Roman" w:hAnsi="Titillium" w:cs="Times New Roman"/>
                <w:sz w:val="22"/>
                <w:szCs w:val="22"/>
              </w:rPr>
            </w:pPr>
          </w:p>
          <w:p w14:paraId="5AC953AA" w14:textId="77777777" w:rsidR="00E7580C" w:rsidRDefault="00E7580C" w:rsidP="00604858">
            <w:pPr>
              <w:spacing w:after="240"/>
              <w:rPr>
                <w:rFonts w:ascii="Titillium" w:eastAsia="Times New Roman" w:hAnsi="Titillium" w:cs="Times New Roman"/>
                <w:sz w:val="22"/>
                <w:szCs w:val="22"/>
              </w:rPr>
            </w:pPr>
          </w:p>
          <w:p w14:paraId="789B7E57" w14:textId="77777777" w:rsidR="00E7580C" w:rsidRDefault="00E7580C" w:rsidP="00604858">
            <w:pPr>
              <w:spacing w:after="240"/>
              <w:rPr>
                <w:rFonts w:ascii="Titillium" w:eastAsia="Times New Roman" w:hAnsi="Titillium" w:cs="Times New Roman"/>
                <w:sz w:val="22"/>
                <w:szCs w:val="22"/>
              </w:rPr>
            </w:pPr>
          </w:p>
          <w:p w14:paraId="004ACACB" w14:textId="77777777" w:rsidR="00E7580C" w:rsidRDefault="00E7580C" w:rsidP="00604858">
            <w:pPr>
              <w:spacing w:after="240"/>
              <w:rPr>
                <w:rFonts w:ascii="Titillium" w:eastAsia="Times New Roman" w:hAnsi="Titillium" w:cs="Times New Roman"/>
                <w:sz w:val="22"/>
                <w:szCs w:val="22"/>
              </w:rPr>
            </w:pPr>
          </w:p>
          <w:p w14:paraId="50527289" w14:textId="77777777" w:rsidR="00E7580C" w:rsidRDefault="00E7580C" w:rsidP="00604858">
            <w:pPr>
              <w:spacing w:after="240"/>
              <w:rPr>
                <w:rFonts w:ascii="Titillium" w:eastAsia="Times New Roman" w:hAnsi="Titillium" w:cs="Times New Roman"/>
                <w:sz w:val="22"/>
                <w:szCs w:val="22"/>
              </w:rPr>
            </w:pPr>
          </w:p>
          <w:p w14:paraId="0600D2BB" w14:textId="77777777" w:rsidR="00E7580C" w:rsidRDefault="00E7580C" w:rsidP="00604858">
            <w:pPr>
              <w:spacing w:after="240"/>
              <w:rPr>
                <w:rFonts w:ascii="Titillium" w:eastAsia="Times New Roman" w:hAnsi="Titillium" w:cs="Times New Roman"/>
                <w:sz w:val="22"/>
                <w:szCs w:val="22"/>
              </w:rPr>
            </w:pPr>
          </w:p>
          <w:p w14:paraId="68A11371" w14:textId="77777777" w:rsidR="00E7580C" w:rsidRDefault="00E7580C" w:rsidP="00604858">
            <w:pPr>
              <w:spacing w:after="240"/>
              <w:rPr>
                <w:rFonts w:ascii="Titillium" w:eastAsia="Times New Roman" w:hAnsi="Titillium" w:cs="Times New Roman"/>
                <w:sz w:val="22"/>
                <w:szCs w:val="22"/>
              </w:rPr>
            </w:pPr>
          </w:p>
          <w:p w14:paraId="0673C925" w14:textId="77777777" w:rsidR="00E7580C" w:rsidRDefault="00E7580C" w:rsidP="00604858">
            <w:pPr>
              <w:spacing w:after="240"/>
              <w:rPr>
                <w:rFonts w:ascii="Titillium" w:eastAsia="Times New Roman" w:hAnsi="Titillium" w:cs="Times New Roman"/>
                <w:sz w:val="22"/>
                <w:szCs w:val="22"/>
              </w:rPr>
            </w:pPr>
          </w:p>
          <w:p w14:paraId="22F843EB" w14:textId="77777777" w:rsidR="00E7580C" w:rsidRDefault="00E7580C" w:rsidP="00604858">
            <w:pPr>
              <w:spacing w:after="240"/>
              <w:rPr>
                <w:rFonts w:ascii="Titillium" w:eastAsia="Times New Roman" w:hAnsi="Titillium" w:cs="Times New Roman"/>
                <w:sz w:val="22"/>
                <w:szCs w:val="22"/>
              </w:rPr>
            </w:pPr>
          </w:p>
          <w:p w14:paraId="2952600B" w14:textId="77777777" w:rsidR="00E7580C" w:rsidRDefault="00E7580C" w:rsidP="00604858">
            <w:pPr>
              <w:spacing w:after="240"/>
              <w:rPr>
                <w:rFonts w:ascii="Titillium" w:eastAsia="Times New Roman" w:hAnsi="Titillium" w:cs="Times New Roman"/>
                <w:sz w:val="22"/>
                <w:szCs w:val="22"/>
              </w:rPr>
            </w:pPr>
          </w:p>
          <w:p w14:paraId="583B5F62" w14:textId="77777777" w:rsidR="00E7580C" w:rsidRDefault="00E7580C" w:rsidP="00604858">
            <w:pPr>
              <w:spacing w:after="240"/>
              <w:rPr>
                <w:rFonts w:ascii="Titillium" w:eastAsia="Times New Roman" w:hAnsi="Titillium" w:cs="Times New Roman"/>
                <w:sz w:val="22"/>
                <w:szCs w:val="22"/>
              </w:rPr>
            </w:pPr>
          </w:p>
          <w:p w14:paraId="78C72730" w14:textId="77777777" w:rsidR="00E7580C" w:rsidRDefault="00E7580C" w:rsidP="00604858">
            <w:pPr>
              <w:spacing w:after="240"/>
              <w:rPr>
                <w:rFonts w:ascii="Titillium" w:eastAsia="Times New Roman" w:hAnsi="Titillium" w:cs="Times New Roman"/>
                <w:sz w:val="22"/>
                <w:szCs w:val="22"/>
              </w:rPr>
            </w:pPr>
          </w:p>
          <w:p w14:paraId="0B374E8F" w14:textId="77777777" w:rsidR="00E7580C" w:rsidRDefault="00E7580C" w:rsidP="00604858">
            <w:pPr>
              <w:spacing w:after="240"/>
              <w:rPr>
                <w:rFonts w:ascii="Titillium" w:eastAsia="Times New Roman" w:hAnsi="Titillium" w:cs="Times New Roman"/>
                <w:sz w:val="22"/>
                <w:szCs w:val="22"/>
              </w:rPr>
            </w:pPr>
          </w:p>
          <w:p w14:paraId="63CD69A3" w14:textId="77777777" w:rsidR="00E7580C" w:rsidRDefault="00E7580C" w:rsidP="00604858">
            <w:pPr>
              <w:spacing w:after="240"/>
              <w:rPr>
                <w:rFonts w:ascii="Titillium" w:eastAsia="Times New Roman" w:hAnsi="Titillium" w:cs="Times New Roman"/>
                <w:sz w:val="22"/>
                <w:szCs w:val="22"/>
              </w:rPr>
            </w:pPr>
          </w:p>
          <w:p w14:paraId="5A5A7A10" w14:textId="77777777" w:rsidR="00E7580C" w:rsidRDefault="00E7580C" w:rsidP="00604858">
            <w:pPr>
              <w:spacing w:after="240"/>
              <w:rPr>
                <w:rFonts w:ascii="Titillium" w:eastAsia="Times New Roman" w:hAnsi="Titillium" w:cs="Times New Roman"/>
                <w:sz w:val="22"/>
                <w:szCs w:val="22"/>
              </w:rPr>
            </w:pPr>
          </w:p>
          <w:p w14:paraId="5C09AE93" w14:textId="77777777" w:rsidR="00E7580C" w:rsidRDefault="00E7580C" w:rsidP="00604858">
            <w:pPr>
              <w:spacing w:after="240"/>
              <w:rPr>
                <w:rFonts w:ascii="Titillium" w:eastAsia="Times New Roman" w:hAnsi="Titillium" w:cs="Times New Roman"/>
                <w:sz w:val="22"/>
                <w:szCs w:val="22"/>
              </w:rPr>
            </w:pPr>
          </w:p>
          <w:p w14:paraId="7A7B136B" w14:textId="77777777" w:rsidR="00E7580C" w:rsidRDefault="00E7580C" w:rsidP="00604858">
            <w:pPr>
              <w:spacing w:after="240"/>
              <w:rPr>
                <w:rFonts w:ascii="Titillium" w:eastAsia="Times New Roman" w:hAnsi="Titillium" w:cs="Times New Roman"/>
                <w:sz w:val="22"/>
                <w:szCs w:val="22"/>
              </w:rPr>
            </w:pPr>
          </w:p>
          <w:p w14:paraId="5EA4DDCA" w14:textId="77777777" w:rsidR="00E7580C" w:rsidRDefault="00E7580C" w:rsidP="00604858">
            <w:pPr>
              <w:spacing w:after="240"/>
              <w:rPr>
                <w:rFonts w:ascii="Titillium" w:eastAsia="Times New Roman" w:hAnsi="Titillium" w:cs="Times New Roman"/>
                <w:sz w:val="22"/>
                <w:szCs w:val="22"/>
              </w:rPr>
            </w:pPr>
          </w:p>
          <w:p w14:paraId="75DD7A34" w14:textId="77777777" w:rsidR="00E7580C" w:rsidRDefault="00E7580C" w:rsidP="00604858">
            <w:pPr>
              <w:spacing w:after="240"/>
              <w:rPr>
                <w:rFonts w:ascii="Titillium" w:eastAsia="Times New Roman" w:hAnsi="Titillium" w:cs="Times New Roman"/>
                <w:sz w:val="22"/>
                <w:szCs w:val="22"/>
              </w:rPr>
            </w:pPr>
          </w:p>
          <w:p w14:paraId="4CA60557" w14:textId="77777777" w:rsidR="00E7580C" w:rsidRDefault="00E7580C" w:rsidP="00604858">
            <w:pPr>
              <w:spacing w:after="240"/>
              <w:rPr>
                <w:rFonts w:ascii="Titillium" w:eastAsia="Times New Roman" w:hAnsi="Titillium" w:cs="Times New Roman"/>
                <w:sz w:val="22"/>
                <w:szCs w:val="22"/>
              </w:rPr>
            </w:pPr>
          </w:p>
          <w:p w14:paraId="4778BD1E" w14:textId="77777777" w:rsidR="00E7580C" w:rsidRDefault="00E7580C" w:rsidP="00604858">
            <w:pPr>
              <w:spacing w:after="240"/>
              <w:rPr>
                <w:rFonts w:ascii="Titillium" w:eastAsia="Times New Roman" w:hAnsi="Titillium" w:cs="Times New Roman"/>
                <w:sz w:val="22"/>
                <w:szCs w:val="22"/>
              </w:rPr>
            </w:pPr>
          </w:p>
          <w:p w14:paraId="7DFC1092" w14:textId="77777777" w:rsidR="00E7580C" w:rsidRDefault="00E7580C" w:rsidP="00604858">
            <w:pPr>
              <w:spacing w:after="240"/>
              <w:rPr>
                <w:rFonts w:ascii="Titillium" w:eastAsia="Times New Roman" w:hAnsi="Titillium" w:cs="Times New Roman"/>
                <w:sz w:val="22"/>
                <w:szCs w:val="22"/>
              </w:rPr>
            </w:pPr>
            <w:r>
              <w:rPr>
                <w:rFonts w:ascii="Titillium" w:eastAsia="Times New Roman" w:hAnsi="Titillium" w:cs="Times New Roman"/>
                <w:sz w:val="22"/>
                <w:szCs w:val="22"/>
              </w:rPr>
              <w:t>Action: Gill to lead onboarding of new trustees.</w:t>
            </w:r>
          </w:p>
          <w:p w14:paraId="4A14A7BA" w14:textId="77777777" w:rsidR="00E7580C" w:rsidRDefault="00E7580C" w:rsidP="00604858">
            <w:pPr>
              <w:spacing w:after="240"/>
              <w:rPr>
                <w:rFonts w:ascii="Titillium" w:eastAsia="Times New Roman" w:hAnsi="Titillium" w:cs="Times New Roman"/>
                <w:sz w:val="22"/>
                <w:szCs w:val="22"/>
              </w:rPr>
            </w:pPr>
          </w:p>
          <w:p w14:paraId="25C563B0" w14:textId="77777777" w:rsidR="00E7580C" w:rsidRPr="00266DCF"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Action: Eversheds to add her to the community of clerks</w:t>
            </w:r>
          </w:p>
          <w:p w14:paraId="208E1069" w14:textId="77777777" w:rsidR="00E7580C" w:rsidRDefault="00E7580C" w:rsidP="00604858">
            <w:pPr>
              <w:spacing w:after="240"/>
              <w:rPr>
                <w:rFonts w:ascii="Titillium" w:eastAsia="Times New Roman" w:hAnsi="Titillium" w:cs="Times New Roman"/>
                <w:sz w:val="22"/>
                <w:szCs w:val="22"/>
              </w:rPr>
            </w:pPr>
          </w:p>
          <w:p w14:paraId="05184BD6" w14:textId="77777777" w:rsidR="00E7580C" w:rsidRDefault="00E7580C" w:rsidP="00604858">
            <w:pPr>
              <w:spacing w:after="240"/>
              <w:rPr>
                <w:rFonts w:ascii="Titillium" w:eastAsia="Times New Roman" w:hAnsi="Titillium" w:cs="Times New Roman"/>
                <w:sz w:val="22"/>
                <w:szCs w:val="22"/>
              </w:rPr>
            </w:pPr>
          </w:p>
          <w:p w14:paraId="1022135B" w14:textId="77777777" w:rsidR="00E7580C" w:rsidRDefault="00E7580C" w:rsidP="00604858">
            <w:pPr>
              <w:spacing w:after="240"/>
              <w:rPr>
                <w:rFonts w:ascii="Titillium" w:eastAsia="Times New Roman" w:hAnsi="Titillium" w:cs="Times New Roman"/>
                <w:sz w:val="22"/>
                <w:szCs w:val="22"/>
              </w:rPr>
            </w:pPr>
          </w:p>
          <w:p w14:paraId="064D4FE5" w14:textId="77777777" w:rsidR="00E7580C" w:rsidRDefault="00E7580C" w:rsidP="00604858">
            <w:pPr>
              <w:spacing w:after="240"/>
              <w:rPr>
                <w:rFonts w:ascii="Titillium" w:eastAsia="Times New Roman" w:hAnsi="Titillium" w:cs="Times New Roman"/>
                <w:sz w:val="22"/>
                <w:szCs w:val="22"/>
              </w:rPr>
            </w:pPr>
          </w:p>
          <w:p w14:paraId="5EFEC2C1" w14:textId="77777777" w:rsidR="00E7580C" w:rsidRDefault="00E7580C" w:rsidP="00604858">
            <w:pPr>
              <w:spacing w:after="240"/>
              <w:rPr>
                <w:rFonts w:ascii="Titillium" w:eastAsia="Times New Roman" w:hAnsi="Titillium" w:cs="Times New Roman"/>
                <w:sz w:val="22"/>
                <w:szCs w:val="22"/>
              </w:rPr>
            </w:pPr>
          </w:p>
          <w:p w14:paraId="6E8259A6" w14:textId="77777777" w:rsidR="00E7580C" w:rsidRDefault="00E7580C" w:rsidP="00604858">
            <w:pPr>
              <w:spacing w:after="240"/>
              <w:rPr>
                <w:rFonts w:ascii="Titillium" w:eastAsia="Times New Roman" w:hAnsi="Titillium" w:cs="Times New Roman"/>
                <w:sz w:val="22"/>
                <w:szCs w:val="22"/>
              </w:rPr>
            </w:pPr>
          </w:p>
          <w:p w14:paraId="19B638F5" w14:textId="77777777" w:rsidR="00E7580C" w:rsidRDefault="00E7580C" w:rsidP="00604858">
            <w:pPr>
              <w:spacing w:after="240"/>
              <w:rPr>
                <w:rFonts w:ascii="Titillium" w:eastAsia="Times New Roman" w:hAnsi="Titillium" w:cs="Times New Roman"/>
                <w:sz w:val="22"/>
                <w:szCs w:val="22"/>
              </w:rPr>
            </w:pPr>
          </w:p>
          <w:p w14:paraId="7EB3C805" w14:textId="77777777" w:rsidR="00E7580C" w:rsidRDefault="00E7580C" w:rsidP="00604858">
            <w:pPr>
              <w:spacing w:after="240"/>
              <w:rPr>
                <w:rFonts w:ascii="Titillium" w:eastAsia="Times New Roman" w:hAnsi="Titillium" w:cs="Times New Roman"/>
                <w:sz w:val="22"/>
                <w:szCs w:val="22"/>
              </w:rPr>
            </w:pPr>
          </w:p>
          <w:p w14:paraId="520D70C9" w14:textId="77777777" w:rsidR="00E7580C" w:rsidRDefault="00E7580C" w:rsidP="00604858">
            <w:pPr>
              <w:spacing w:after="240"/>
              <w:rPr>
                <w:rFonts w:ascii="Titillium" w:eastAsia="Times New Roman" w:hAnsi="Titillium" w:cs="Times New Roman"/>
                <w:sz w:val="22"/>
                <w:szCs w:val="22"/>
              </w:rPr>
            </w:pPr>
          </w:p>
          <w:p w14:paraId="68ACAA5B" w14:textId="77777777" w:rsidR="00E7580C" w:rsidRDefault="00E7580C" w:rsidP="00604858">
            <w:pPr>
              <w:spacing w:after="240"/>
              <w:rPr>
                <w:rFonts w:ascii="Titillium" w:eastAsia="Times New Roman" w:hAnsi="Titillium" w:cs="Times New Roman"/>
                <w:sz w:val="22"/>
                <w:szCs w:val="22"/>
              </w:rPr>
            </w:pPr>
          </w:p>
          <w:p w14:paraId="43104F02" w14:textId="77777777" w:rsidR="00E7580C" w:rsidRDefault="00E7580C" w:rsidP="00604858">
            <w:pPr>
              <w:spacing w:after="240"/>
              <w:rPr>
                <w:rFonts w:ascii="Titillium" w:eastAsia="Times New Roman" w:hAnsi="Titillium" w:cs="Times New Roman"/>
                <w:sz w:val="22"/>
                <w:szCs w:val="22"/>
              </w:rPr>
            </w:pPr>
          </w:p>
          <w:p w14:paraId="63B3D36B" w14:textId="77777777" w:rsidR="00E7580C" w:rsidRDefault="00E7580C" w:rsidP="00604858">
            <w:pPr>
              <w:spacing w:after="240"/>
              <w:rPr>
                <w:rFonts w:ascii="Titillium" w:eastAsia="Times New Roman" w:hAnsi="Titillium" w:cs="Times New Roman"/>
                <w:sz w:val="22"/>
                <w:szCs w:val="22"/>
              </w:rPr>
            </w:pPr>
          </w:p>
          <w:p w14:paraId="04C2ABF5" w14:textId="77777777" w:rsidR="00E7580C" w:rsidRDefault="00E7580C" w:rsidP="00604858">
            <w:pPr>
              <w:spacing w:after="240"/>
              <w:rPr>
                <w:rFonts w:ascii="Titillium" w:eastAsia="Times New Roman" w:hAnsi="Titillium" w:cs="Times New Roman"/>
                <w:sz w:val="22"/>
                <w:szCs w:val="22"/>
              </w:rPr>
            </w:pPr>
          </w:p>
          <w:p w14:paraId="3B4B81B0" w14:textId="77777777" w:rsidR="00E7580C" w:rsidRDefault="00E7580C" w:rsidP="00604858">
            <w:pPr>
              <w:spacing w:after="240"/>
              <w:rPr>
                <w:rFonts w:ascii="Titillium" w:eastAsia="Times New Roman" w:hAnsi="Titillium" w:cs="Times New Roman"/>
                <w:sz w:val="22"/>
                <w:szCs w:val="22"/>
              </w:rPr>
            </w:pPr>
          </w:p>
          <w:p w14:paraId="5ABB12CE" w14:textId="77777777" w:rsidR="00E7580C" w:rsidRDefault="00E7580C" w:rsidP="00604858">
            <w:pPr>
              <w:spacing w:after="240"/>
              <w:rPr>
                <w:rFonts w:ascii="Titillium" w:eastAsia="Times New Roman" w:hAnsi="Titillium" w:cs="Times New Roman"/>
                <w:sz w:val="22"/>
                <w:szCs w:val="22"/>
              </w:rPr>
            </w:pPr>
          </w:p>
          <w:p w14:paraId="78B12991" w14:textId="77777777" w:rsidR="00E7580C" w:rsidRDefault="00E7580C" w:rsidP="00604858">
            <w:pPr>
              <w:spacing w:after="240"/>
              <w:rPr>
                <w:rFonts w:ascii="Titillium" w:eastAsia="Times New Roman" w:hAnsi="Titillium" w:cs="Times New Roman"/>
                <w:sz w:val="22"/>
                <w:szCs w:val="22"/>
              </w:rPr>
            </w:pPr>
            <w:r>
              <w:rPr>
                <w:rFonts w:ascii="Titillium" w:eastAsia="Times New Roman" w:hAnsi="Titillium" w:cs="Times New Roman"/>
                <w:sz w:val="22"/>
                <w:szCs w:val="22"/>
              </w:rPr>
              <w:t>Action: MS/TI to review her contract to 3 months’ notice and communicate to Gill</w:t>
            </w:r>
          </w:p>
          <w:p w14:paraId="59F16CBB" w14:textId="77777777" w:rsidR="00196807" w:rsidRDefault="00196807" w:rsidP="00604858">
            <w:pPr>
              <w:spacing w:after="240"/>
              <w:rPr>
                <w:rFonts w:ascii="Titillium" w:eastAsia="Times New Roman" w:hAnsi="Titillium" w:cs="Times New Roman"/>
                <w:sz w:val="22"/>
                <w:szCs w:val="22"/>
              </w:rPr>
            </w:pPr>
          </w:p>
          <w:p w14:paraId="7B6D1F65" w14:textId="77777777" w:rsidR="00196807" w:rsidRDefault="00196807" w:rsidP="00604858">
            <w:pPr>
              <w:spacing w:after="240"/>
              <w:rPr>
                <w:rFonts w:ascii="Titillium" w:eastAsia="Times New Roman" w:hAnsi="Titillium" w:cs="Times New Roman"/>
                <w:sz w:val="22"/>
                <w:szCs w:val="22"/>
              </w:rPr>
            </w:pPr>
          </w:p>
          <w:p w14:paraId="1E1996A0" w14:textId="77777777" w:rsidR="00196807" w:rsidRDefault="00196807" w:rsidP="00604858">
            <w:pPr>
              <w:spacing w:after="240"/>
              <w:rPr>
                <w:rFonts w:ascii="Titillium" w:eastAsia="Times New Roman" w:hAnsi="Titillium" w:cs="Times New Roman"/>
                <w:sz w:val="22"/>
                <w:szCs w:val="22"/>
              </w:rPr>
            </w:pPr>
          </w:p>
          <w:p w14:paraId="16714BF5" w14:textId="1E753C42" w:rsidR="00196807" w:rsidRDefault="00196807" w:rsidP="00604858">
            <w:pPr>
              <w:spacing w:after="240"/>
              <w:rPr>
                <w:rFonts w:ascii="Titillium" w:eastAsia="Times New Roman" w:hAnsi="Titillium" w:cs="Times New Roman"/>
                <w:sz w:val="22"/>
                <w:szCs w:val="22"/>
              </w:rPr>
            </w:pPr>
          </w:p>
          <w:p w14:paraId="12956BD9" w14:textId="3060B278" w:rsidR="00196807" w:rsidRDefault="00196807" w:rsidP="00604858">
            <w:pPr>
              <w:spacing w:after="240"/>
              <w:rPr>
                <w:rFonts w:ascii="Titillium" w:eastAsia="Times New Roman" w:hAnsi="Titillium" w:cs="Times New Roman"/>
                <w:sz w:val="22"/>
                <w:szCs w:val="22"/>
              </w:rPr>
            </w:pPr>
          </w:p>
          <w:p w14:paraId="08AB7E8A" w14:textId="44FEC555" w:rsidR="00196807" w:rsidRDefault="00196807" w:rsidP="00604858">
            <w:pPr>
              <w:spacing w:after="240"/>
              <w:rPr>
                <w:rFonts w:ascii="Titillium" w:eastAsia="Times New Roman" w:hAnsi="Titillium" w:cs="Times New Roman"/>
                <w:sz w:val="22"/>
                <w:szCs w:val="22"/>
              </w:rPr>
            </w:pPr>
          </w:p>
          <w:p w14:paraId="7CE5246B" w14:textId="454556E4" w:rsidR="00196807" w:rsidRDefault="00196807" w:rsidP="00604858">
            <w:pPr>
              <w:spacing w:after="240"/>
              <w:rPr>
                <w:rFonts w:ascii="Titillium" w:eastAsia="Times New Roman" w:hAnsi="Titillium" w:cs="Times New Roman"/>
                <w:sz w:val="22"/>
                <w:szCs w:val="22"/>
              </w:rPr>
            </w:pPr>
          </w:p>
          <w:p w14:paraId="102337CE" w14:textId="7280F646" w:rsidR="00196807" w:rsidRDefault="00196807" w:rsidP="00604858">
            <w:pPr>
              <w:spacing w:after="240"/>
              <w:rPr>
                <w:rFonts w:ascii="Titillium" w:eastAsia="Times New Roman" w:hAnsi="Titillium" w:cs="Times New Roman"/>
                <w:sz w:val="22"/>
                <w:szCs w:val="22"/>
              </w:rPr>
            </w:pPr>
          </w:p>
          <w:p w14:paraId="5874CD9F" w14:textId="77777777" w:rsidR="00196807" w:rsidRDefault="00196807" w:rsidP="00604858">
            <w:pPr>
              <w:spacing w:after="240"/>
              <w:rPr>
                <w:rFonts w:ascii="Titillium" w:eastAsia="Times New Roman" w:hAnsi="Titillium" w:cs="Times New Roman"/>
                <w:sz w:val="22"/>
                <w:szCs w:val="22"/>
              </w:rPr>
            </w:pPr>
          </w:p>
          <w:p w14:paraId="3F9487AD" w14:textId="3C9AB728" w:rsidR="00E7580C" w:rsidRDefault="00E7580C" w:rsidP="00604858">
            <w:pPr>
              <w:spacing w:after="240"/>
              <w:rPr>
                <w:rFonts w:ascii="Titillium" w:eastAsia="Times New Roman" w:hAnsi="Titillium" w:cs="Times New Roman"/>
                <w:sz w:val="22"/>
                <w:szCs w:val="22"/>
              </w:rPr>
            </w:pPr>
            <w:r>
              <w:rPr>
                <w:rFonts w:ascii="Titillium" w:eastAsia="Times New Roman" w:hAnsi="Titillium" w:cs="Times New Roman"/>
                <w:sz w:val="22"/>
                <w:szCs w:val="22"/>
              </w:rPr>
              <w:t>Action: MS to share visual tour of building design</w:t>
            </w:r>
          </w:p>
          <w:p w14:paraId="4025D62F" w14:textId="77777777" w:rsidR="00E7580C" w:rsidRPr="00266DCF" w:rsidRDefault="00E7580C" w:rsidP="00604858">
            <w:pPr>
              <w:spacing w:after="240"/>
              <w:rPr>
                <w:rFonts w:ascii="Titillium" w:eastAsia="Times New Roman" w:hAnsi="Titillium" w:cs="Times New Roman"/>
                <w:sz w:val="22"/>
                <w:szCs w:val="22"/>
              </w:rPr>
            </w:pPr>
          </w:p>
        </w:tc>
      </w:tr>
      <w:tr w:rsidR="00E7580C" w:rsidRPr="00266DCF" w14:paraId="59CAFB81" w14:textId="77777777" w:rsidTr="00196807">
        <w:trPr>
          <w:trHeight w:val="97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A25F180" w14:textId="77777777" w:rsidR="00E7580C" w:rsidRPr="00266DCF" w:rsidRDefault="00E7580C" w:rsidP="00604858">
            <w:pPr>
              <w:ind w:right="34"/>
              <w:rPr>
                <w:rFonts w:ascii="Titillium" w:eastAsia="Times New Roman" w:hAnsi="Titillium" w:cs="Times New Roman"/>
                <w:b/>
                <w:sz w:val="22"/>
                <w:szCs w:val="22"/>
              </w:rPr>
            </w:pPr>
            <w:r w:rsidRPr="00266DCF">
              <w:rPr>
                <w:rFonts w:ascii="Titillium" w:eastAsia="Times New Roman" w:hAnsi="Titillium" w:cs="Times New Roman"/>
                <w:b/>
                <w:sz w:val="22"/>
                <w:szCs w:val="22"/>
              </w:rPr>
              <w:lastRenderedPageBreak/>
              <w:t>Financials</w:t>
            </w:r>
          </w:p>
        </w:tc>
        <w:tc>
          <w:tcPr>
            <w:tcW w:w="4248" w:type="dxa"/>
            <w:tcBorders>
              <w:top w:val="single" w:sz="6" w:space="0" w:color="000000"/>
              <w:left w:val="single" w:sz="6" w:space="0" w:color="000000"/>
              <w:bottom w:val="single" w:sz="6" w:space="0" w:color="000000"/>
              <w:right w:val="single" w:sz="6" w:space="0" w:color="000000"/>
            </w:tcBorders>
          </w:tcPr>
          <w:p w14:paraId="7CAEA033" w14:textId="77777777" w:rsidR="00E7580C" w:rsidRPr="00266DCF" w:rsidRDefault="00E7580C" w:rsidP="00604858">
            <w:pPr>
              <w:pStyle w:val="ListParagraph"/>
              <w:numPr>
                <w:ilvl w:val="0"/>
                <w:numId w:val="2"/>
              </w:numPr>
              <w:ind w:right="34"/>
              <w:rPr>
                <w:rFonts w:ascii="Titillium" w:eastAsia="Times New Roman" w:hAnsi="Titillium" w:cs="Times New Roman"/>
                <w:b/>
                <w:sz w:val="22"/>
                <w:szCs w:val="22"/>
              </w:rPr>
            </w:pPr>
            <w:r w:rsidRPr="00266DCF">
              <w:rPr>
                <w:rFonts w:ascii="Titillium" w:eastAsia="Times New Roman" w:hAnsi="Titillium" w:cs="Times New Roman"/>
                <w:b/>
                <w:sz w:val="22"/>
                <w:szCs w:val="22"/>
              </w:rPr>
              <w:t xml:space="preserve">EFA 16-19 Funding Allocation </w:t>
            </w:r>
          </w:p>
          <w:p w14:paraId="5244C986" w14:textId="77777777" w:rsidR="00E7580C" w:rsidRPr="00266DCF" w:rsidRDefault="00E7580C" w:rsidP="00604858">
            <w:pPr>
              <w:pStyle w:val="ListParagraph"/>
              <w:numPr>
                <w:ilvl w:val="0"/>
                <w:numId w:val="2"/>
              </w:numPr>
              <w:ind w:right="34"/>
              <w:rPr>
                <w:rFonts w:ascii="Titillium" w:eastAsia="Times New Roman" w:hAnsi="Titillium" w:cs="Times New Roman"/>
                <w:b/>
                <w:sz w:val="22"/>
                <w:szCs w:val="22"/>
              </w:rPr>
            </w:pPr>
            <w:r w:rsidRPr="00266DCF">
              <w:rPr>
                <w:rFonts w:ascii="Titillium" w:eastAsia="Times New Roman" w:hAnsi="Titillium" w:cs="Times New Roman"/>
                <w:b/>
                <w:sz w:val="22"/>
                <w:szCs w:val="22"/>
              </w:rPr>
              <w:t>Comments on Management Accounts up for June '16 &amp; sensitivity analysis</w:t>
            </w:r>
          </w:p>
          <w:p w14:paraId="33F40368" w14:textId="77777777" w:rsidR="00E7580C" w:rsidRPr="00266DCF" w:rsidRDefault="00E7580C" w:rsidP="00604858">
            <w:pPr>
              <w:pStyle w:val="ListParagraph"/>
              <w:numPr>
                <w:ilvl w:val="0"/>
                <w:numId w:val="2"/>
              </w:numPr>
              <w:ind w:right="34"/>
              <w:rPr>
                <w:rFonts w:ascii="Titillium" w:eastAsia="Times New Roman" w:hAnsi="Titillium" w:cs="Times New Roman"/>
                <w:b/>
                <w:sz w:val="22"/>
                <w:szCs w:val="22"/>
              </w:rPr>
            </w:pPr>
            <w:r w:rsidRPr="00266DCF">
              <w:rPr>
                <w:rFonts w:ascii="Titillium" w:eastAsia="Times New Roman" w:hAnsi="Titillium" w:cs="Times New Roman"/>
                <w:b/>
                <w:sz w:val="22"/>
                <w:szCs w:val="22"/>
              </w:rPr>
              <w:t xml:space="preserve">Finalisation of BIS W/C Loan application </w:t>
            </w:r>
          </w:p>
          <w:p w14:paraId="33336B93" w14:textId="77777777" w:rsidR="00E7580C" w:rsidRPr="00266DCF" w:rsidRDefault="00E7580C" w:rsidP="00604858">
            <w:pPr>
              <w:pStyle w:val="ListParagraph"/>
              <w:numPr>
                <w:ilvl w:val="0"/>
                <w:numId w:val="2"/>
              </w:numPr>
              <w:ind w:right="34"/>
              <w:rPr>
                <w:rFonts w:ascii="Titillium" w:eastAsia="Times New Roman" w:hAnsi="Titillium" w:cs="Times New Roman"/>
                <w:b/>
                <w:sz w:val="22"/>
                <w:szCs w:val="22"/>
              </w:rPr>
            </w:pPr>
            <w:r w:rsidRPr="00266DCF">
              <w:rPr>
                <w:rFonts w:ascii="Titillium" w:eastAsia="Times New Roman" w:hAnsi="Titillium" w:cs="Times New Roman"/>
                <w:b/>
                <w:sz w:val="22"/>
                <w:szCs w:val="22"/>
              </w:rPr>
              <w:t xml:space="preserve">Pensions proposal </w:t>
            </w:r>
          </w:p>
          <w:p w14:paraId="56B2A21E" w14:textId="77777777" w:rsidR="00E7580C" w:rsidRPr="00266DCF" w:rsidRDefault="00E7580C" w:rsidP="00604858">
            <w:pPr>
              <w:pStyle w:val="ListParagraph"/>
              <w:numPr>
                <w:ilvl w:val="0"/>
                <w:numId w:val="2"/>
              </w:numPr>
              <w:ind w:right="34"/>
              <w:rPr>
                <w:rFonts w:ascii="Titillium" w:eastAsia="Times New Roman" w:hAnsi="Titillium" w:cs="Times New Roman"/>
                <w:sz w:val="22"/>
                <w:szCs w:val="22"/>
              </w:rPr>
            </w:pPr>
            <w:r w:rsidRPr="00266DCF">
              <w:rPr>
                <w:rFonts w:ascii="Titillium" w:eastAsia="Times New Roman" w:hAnsi="Titillium" w:cs="Times New Roman"/>
                <w:b/>
                <w:sz w:val="22"/>
                <w:szCs w:val="22"/>
              </w:rPr>
              <w:t>MIS system</w:t>
            </w: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025030" w14:textId="77777777" w:rsidR="00E7580C" w:rsidRPr="00266DCF" w:rsidRDefault="00E7580C" w:rsidP="00604858">
            <w:pPr>
              <w:spacing w:after="240"/>
              <w:rPr>
                <w:rFonts w:ascii="Titillium" w:eastAsia="Times New Roman" w:hAnsi="Titillium" w:cs="Times New Roman"/>
                <w:sz w:val="22"/>
                <w:szCs w:val="22"/>
              </w:rPr>
            </w:pPr>
          </w:p>
        </w:tc>
      </w:tr>
      <w:tr w:rsidR="00E7580C" w:rsidRPr="00266DCF" w14:paraId="1F0D8518" w14:textId="77777777" w:rsidTr="00196807">
        <w:trPr>
          <w:trHeight w:val="552"/>
        </w:trPr>
        <w:tc>
          <w:tcPr>
            <w:tcW w:w="622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5B1F7B4C" w14:textId="77777777" w:rsidR="00E7580C" w:rsidRPr="00266DCF" w:rsidRDefault="00E7580C" w:rsidP="00604858">
            <w:pPr>
              <w:pStyle w:val="ListParagraph"/>
              <w:numPr>
                <w:ilvl w:val="0"/>
                <w:numId w:val="7"/>
              </w:numPr>
              <w:ind w:right="34"/>
              <w:rPr>
                <w:rFonts w:ascii="Titillium" w:eastAsia="Times New Roman" w:hAnsi="Titillium" w:cs="Times New Roman"/>
                <w:sz w:val="22"/>
                <w:szCs w:val="22"/>
              </w:rPr>
            </w:pPr>
            <w:r w:rsidRPr="00266DCF">
              <w:rPr>
                <w:rFonts w:ascii="Titillium" w:eastAsia="Times New Roman" w:hAnsi="Titillium" w:cs="Times New Roman"/>
                <w:sz w:val="22"/>
                <w:szCs w:val="22"/>
              </w:rPr>
              <w:t xml:space="preserve">EFA 16-19 Funding Allocation </w:t>
            </w:r>
          </w:p>
          <w:p w14:paraId="61CA00FA" w14:textId="77777777" w:rsidR="00E7580C" w:rsidRDefault="00E7580C" w:rsidP="00604858">
            <w:pPr>
              <w:ind w:right="34"/>
              <w:rPr>
                <w:rFonts w:ascii="Titillium" w:eastAsia="Times New Roman" w:hAnsi="Titillium" w:cs="Times New Roman"/>
                <w:sz w:val="22"/>
                <w:szCs w:val="22"/>
              </w:rPr>
            </w:pPr>
          </w:p>
          <w:p w14:paraId="1D946604"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Item was not discussed</w:t>
            </w:r>
          </w:p>
          <w:p w14:paraId="611A7035" w14:textId="77777777" w:rsidR="00E7580C" w:rsidRPr="00266DCF" w:rsidRDefault="00E7580C" w:rsidP="00604858">
            <w:pPr>
              <w:ind w:right="34"/>
              <w:rPr>
                <w:rFonts w:ascii="Titillium" w:eastAsia="Times New Roman" w:hAnsi="Titillium" w:cs="Times New Roman"/>
                <w:sz w:val="22"/>
                <w:szCs w:val="22"/>
              </w:rPr>
            </w:pPr>
          </w:p>
          <w:p w14:paraId="4E4F8967" w14:textId="77777777" w:rsidR="00E7580C" w:rsidRPr="00266DCF" w:rsidRDefault="00E7580C" w:rsidP="00604858">
            <w:pPr>
              <w:pStyle w:val="ListParagraph"/>
              <w:numPr>
                <w:ilvl w:val="0"/>
                <w:numId w:val="7"/>
              </w:numPr>
              <w:ind w:right="34"/>
              <w:rPr>
                <w:rFonts w:ascii="Titillium" w:eastAsia="Times New Roman" w:hAnsi="Titillium" w:cs="Times New Roman"/>
                <w:sz w:val="22"/>
                <w:szCs w:val="22"/>
              </w:rPr>
            </w:pPr>
            <w:r w:rsidRPr="00266DCF">
              <w:rPr>
                <w:rFonts w:ascii="Titillium" w:eastAsia="Times New Roman" w:hAnsi="Titillium" w:cs="Times New Roman"/>
                <w:sz w:val="22"/>
                <w:szCs w:val="22"/>
              </w:rPr>
              <w:t>Comments on Management Accounts up for June '16 &amp; sensitivity analysis</w:t>
            </w:r>
          </w:p>
          <w:p w14:paraId="5C5720B0" w14:textId="77777777" w:rsidR="00E7580C" w:rsidRDefault="00E7580C" w:rsidP="00604858">
            <w:pPr>
              <w:ind w:right="34"/>
              <w:rPr>
                <w:rFonts w:ascii="Titillium" w:eastAsia="Times New Roman" w:hAnsi="Titillium" w:cs="Times New Roman"/>
                <w:sz w:val="22"/>
                <w:szCs w:val="22"/>
              </w:rPr>
            </w:pPr>
          </w:p>
          <w:p w14:paraId="158DEBD6"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Item was not discussed</w:t>
            </w:r>
          </w:p>
          <w:p w14:paraId="009D39CD" w14:textId="77777777" w:rsidR="00E7580C" w:rsidRPr="00266DCF" w:rsidRDefault="00E7580C" w:rsidP="00604858">
            <w:pPr>
              <w:ind w:right="34"/>
              <w:rPr>
                <w:rFonts w:ascii="Titillium" w:eastAsia="Times New Roman" w:hAnsi="Titillium" w:cs="Times New Roman"/>
                <w:sz w:val="22"/>
                <w:szCs w:val="22"/>
              </w:rPr>
            </w:pPr>
          </w:p>
          <w:p w14:paraId="2ABF24C5" w14:textId="77777777" w:rsidR="00E7580C" w:rsidRPr="00266DCF" w:rsidRDefault="00E7580C" w:rsidP="00604858">
            <w:pPr>
              <w:pStyle w:val="ListParagraph"/>
              <w:numPr>
                <w:ilvl w:val="0"/>
                <w:numId w:val="7"/>
              </w:numPr>
              <w:ind w:right="34"/>
              <w:rPr>
                <w:rFonts w:ascii="Titillium" w:eastAsia="Times New Roman" w:hAnsi="Titillium" w:cs="Times New Roman"/>
                <w:sz w:val="22"/>
                <w:szCs w:val="22"/>
              </w:rPr>
            </w:pPr>
            <w:r w:rsidRPr="00266DCF">
              <w:rPr>
                <w:rFonts w:ascii="Titillium" w:eastAsia="Times New Roman" w:hAnsi="Titillium" w:cs="Times New Roman"/>
                <w:sz w:val="22"/>
                <w:szCs w:val="22"/>
              </w:rPr>
              <w:t xml:space="preserve">Finalisation of BIS W/C Loan application </w:t>
            </w:r>
          </w:p>
          <w:p w14:paraId="01F2755C" w14:textId="77777777" w:rsidR="00E7580C" w:rsidRDefault="00E7580C" w:rsidP="00604858">
            <w:pPr>
              <w:ind w:right="34"/>
              <w:rPr>
                <w:rFonts w:ascii="Titillium" w:eastAsia="Times New Roman" w:hAnsi="Titillium" w:cs="Times New Roman"/>
                <w:sz w:val="22"/>
                <w:szCs w:val="22"/>
              </w:rPr>
            </w:pPr>
          </w:p>
          <w:p w14:paraId="4D8CF697"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JS: presented the summary of the paper, BIS concerns of ability to pay the loan if student numbers changed or need for the amount.  The model has been reviewed. Seeks approval with a revised amount of £420k. Discussed at the finance committee.  We can use an overdraft facility for a few months if we go over.</w:t>
            </w:r>
          </w:p>
          <w:p w14:paraId="33DCEED7" w14:textId="77777777" w:rsidR="00E7580C" w:rsidRDefault="00E7580C" w:rsidP="00604858">
            <w:pPr>
              <w:ind w:right="34"/>
              <w:rPr>
                <w:rFonts w:ascii="Titillium" w:eastAsia="Times New Roman" w:hAnsi="Titillium" w:cs="Times New Roman"/>
                <w:sz w:val="22"/>
                <w:szCs w:val="22"/>
              </w:rPr>
            </w:pPr>
          </w:p>
          <w:p w14:paraId="3DC37716"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 xml:space="preserve">NW: not too far from original £450k, it was contingency. </w:t>
            </w:r>
            <w:proofErr w:type="gramStart"/>
            <w:r>
              <w:rPr>
                <w:rFonts w:ascii="Titillium" w:eastAsia="Times New Roman" w:hAnsi="Titillium" w:cs="Times New Roman"/>
                <w:sz w:val="22"/>
                <w:szCs w:val="22"/>
              </w:rPr>
              <w:t>Also</w:t>
            </w:r>
            <w:proofErr w:type="gramEnd"/>
            <w:r>
              <w:rPr>
                <w:rFonts w:ascii="Titillium" w:eastAsia="Times New Roman" w:hAnsi="Titillium" w:cs="Times New Roman"/>
                <w:sz w:val="22"/>
                <w:szCs w:val="22"/>
              </w:rPr>
              <w:t xml:space="preserve"> subsequent conversations about an overdraft facility with Lloyds, could be requested with one month’s notice</w:t>
            </w:r>
          </w:p>
          <w:p w14:paraId="0EBC5DB0" w14:textId="77777777" w:rsidR="00E7580C" w:rsidRDefault="00E7580C" w:rsidP="00604858">
            <w:pPr>
              <w:ind w:right="34"/>
              <w:rPr>
                <w:rFonts w:ascii="Titillium" w:eastAsia="Times New Roman" w:hAnsi="Titillium" w:cs="Times New Roman"/>
                <w:sz w:val="22"/>
                <w:szCs w:val="22"/>
              </w:rPr>
            </w:pPr>
          </w:p>
          <w:p w14:paraId="6B62E27B"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SD: how much would that overdraft be?</w:t>
            </w:r>
          </w:p>
          <w:p w14:paraId="4B9775B4" w14:textId="77777777" w:rsidR="00E7580C" w:rsidRDefault="00E7580C" w:rsidP="00604858">
            <w:pPr>
              <w:ind w:right="34"/>
              <w:rPr>
                <w:rFonts w:ascii="Titillium" w:eastAsia="Times New Roman" w:hAnsi="Titillium" w:cs="Times New Roman"/>
                <w:sz w:val="22"/>
                <w:szCs w:val="22"/>
              </w:rPr>
            </w:pPr>
          </w:p>
          <w:p w14:paraId="0C8B5F53"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JS: £50k</w:t>
            </w:r>
          </w:p>
          <w:p w14:paraId="59D499F7" w14:textId="77777777" w:rsidR="00E7580C" w:rsidRDefault="00E7580C" w:rsidP="00604858">
            <w:pPr>
              <w:ind w:right="34"/>
              <w:rPr>
                <w:rFonts w:ascii="Titillium" w:eastAsia="Times New Roman" w:hAnsi="Titillium" w:cs="Times New Roman"/>
                <w:sz w:val="22"/>
                <w:szCs w:val="22"/>
              </w:rPr>
            </w:pPr>
          </w:p>
          <w:p w14:paraId="4C237604"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SD: negotiating the facility you will need ahead of the time, rather than when you need to utilise it. Can we lock in the amount that would be available?</w:t>
            </w:r>
          </w:p>
          <w:p w14:paraId="077356C4" w14:textId="77777777" w:rsidR="00E7580C" w:rsidRDefault="00E7580C" w:rsidP="00604858">
            <w:pPr>
              <w:ind w:right="34"/>
              <w:rPr>
                <w:rFonts w:ascii="Titillium" w:eastAsia="Times New Roman" w:hAnsi="Titillium" w:cs="Times New Roman"/>
                <w:sz w:val="22"/>
                <w:szCs w:val="22"/>
              </w:rPr>
            </w:pPr>
          </w:p>
          <w:p w14:paraId="6ED4527A"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MS: the facility is there; we do not need to inform Lloyds of the amount at this point.</w:t>
            </w:r>
          </w:p>
          <w:p w14:paraId="626CF1C7" w14:textId="77777777" w:rsidR="00E7580C" w:rsidRDefault="00E7580C" w:rsidP="00604858">
            <w:pPr>
              <w:ind w:right="34"/>
              <w:rPr>
                <w:rFonts w:ascii="Titillium" w:eastAsia="Times New Roman" w:hAnsi="Titillium" w:cs="Times New Roman"/>
                <w:sz w:val="22"/>
                <w:szCs w:val="22"/>
              </w:rPr>
            </w:pPr>
          </w:p>
          <w:p w14:paraId="08844905"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JS: it is an unsecured loan, which they will approve when we need it. If we ask for it now, we will be charged for it all the time. Lloyds have suggested this arrangement.</w:t>
            </w:r>
          </w:p>
          <w:p w14:paraId="55F2039B" w14:textId="77777777" w:rsidR="00E7580C" w:rsidRDefault="00E7580C" w:rsidP="00604858">
            <w:pPr>
              <w:ind w:right="34"/>
              <w:rPr>
                <w:rFonts w:ascii="Titillium" w:eastAsia="Times New Roman" w:hAnsi="Titillium" w:cs="Times New Roman"/>
                <w:sz w:val="22"/>
                <w:szCs w:val="22"/>
              </w:rPr>
            </w:pPr>
          </w:p>
          <w:p w14:paraId="40813364"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TI: agree £420k with BIS</w:t>
            </w:r>
          </w:p>
          <w:p w14:paraId="379D5440" w14:textId="77777777" w:rsidR="00E7580C" w:rsidRDefault="00E7580C" w:rsidP="00604858">
            <w:pPr>
              <w:ind w:right="34"/>
              <w:rPr>
                <w:rFonts w:ascii="Titillium" w:eastAsia="Times New Roman" w:hAnsi="Titillium" w:cs="Times New Roman"/>
                <w:sz w:val="22"/>
                <w:szCs w:val="22"/>
              </w:rPr>
            </w:pPr>
          </w:p>
          <w:p w14:paraId="29B5FBAF"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Trustees agreed</w:t>
            </w:r>
          </w:p>
          <w:p w14:paraId="458539A6" w14:textId="77777777" w:rsidR="00E7580C" w:rsidRDefault="00E7580C" w:rsidP="00604858">
            <w:pPr>
              <w:ind w:right="34"/>
              <w:rPr>
                <w:rFonts w:ascii="Titillium" w:eastAsia="Times New Roman" w:hAnsi="Titillium" w:cs="Times New Roman"/>
                <w:sz w:val="22"/>
                <w:szCs w:val="22"/>
              </w:rPr>
            </w:pPr>
          </w:p>
          <w:p w14:paraId="23015D50"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SD: the finance committee should take this forward, has received an answer that Lloyds will grant us the loan, and that we have a strong relationship</w:t>
            </w:r>
          </w:p>
          <w:p w14:paraId="06658EE6" w14:textId="77777777" w:rsidR="00E7580C" w:rsidRDefault="00E7580C" w:rsidP="00604858">
            <w:pPr>
              <w:ind w:right="34"/>
              <w:rPr>
                <w:rFonts w:ascii="Titillium" w:eastAsia="Times New Roman" w:hAnsi="Titillium" w:cs="Times New Roman"/>
                <w:sz w:val="22"/>
                <w:szCs w:val="22"/>
              </w:rPr>
            </w:pPr>
          </w:p>
          <w:p w14:paraId="0127AFF3" w14:textId="5C4A74BE"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 xml:space="preserve">NW: requests that cash flow </w:t>
            </w:r>
            <w:r w:rsidR="00172DD6">
              <w:rPr>
                <w:rFonts w:ascii="Titillium" w:eastAsia="Times New Roman" w:hAnsi="Titillium" w:cs="Times New Roman"/>
                <w:sz w:val="22"/>
                <w:szCs w:val="22"/>
              </w:rPr>
              <w:t xml:space="preserve">forecast be </w:t>
            </w:r>
            <w:r>
              <w:rPr>
                <w:rFonts w:ascii="Titillium" w:eastAsia="Times New Roman" w:hAnsi="Titillium" w:cs="Times New Roman"/>
                <w:sz w:val="22"/>
                <w:szCs w:val="22"/>
              </w:rPr>
              <w:t>updated for every meeting so we can monitor</w:t>
            </w:r>
          </w:p>
          <w:p w14:paraId="6A95BF10" w14:textId="77777777" w:rsidR="00E7580C" w:rsidRPr="00266DCF" w:rsidRDefault="00E7580C" w:rsidP="00604858">
            <w:pPr>
              <w:ind w:right="34"/>
              <w:rPr>
                <w:rFonts w:ascii="Titillium" w:eastAsia="Times New Roman" w:hAnsi="Titillium" w:cs="Times New Roman"/>
                <w:sz w:val="22"/>
                <w:szCs w:val="22"/>
              </w:rPr>
            </w:pPr>
          </w:p>
          <w:p w14:paraId="0DCFB517" w14:textId="77777777" w:rsidR="00E7580C" w:rsidRPr="00266DCF" w:rsidRDefault="00E7580C" w:rsidP="00604858">
            <w:pPr>
              <w:pStyle w:val="ListParagraph"/>
              <w:numPr>
                <w:ilvl w:val="0"/>
                <w:numId w:val="7"/>
              </w:numPr>
              <w:ind w:right="34"/>
              <w:rPr>
                <w:rFonts w:ascii="Titillium" w:eastAsia="Times New Roman" w:hAnsi="Titillium" w:cs="Times New Roman"/>
                <w:sz w:val="22"/>
                <w:szCs w:val="22"/>
              </w:rPr>
            </w:pPr>
            <w:r w:rsidRPr="00266DCF">
              <w:rPr>
                <w:rFonts w:ascii="Titillium" w:eastAsia="Times New Roman" w:hAnsi="Titillium" w:cs="Times New Roman"/>
                <w:sz w:val="22"/>
                <w:szCs w:val="22"/>
              </w:rPr>
              <w:t xml:space="preserve">Pensions proposal </w:t>
            </w:r>
          </w:p>
          <w:p w14:paraId="7462DDFD" w14:textId="77777777" w:rsidR="00E7580C" w:rsidRPr="00266DCF" w:rsidRDefault="00E7580C" w:rsidP="00604858">
            <w:pPr>
              <w:pStyle w:val="ListParagraph"/>
              <w:rPr>
                <w:rFonts w:ascii="Titillium" w:eastAsia="Times New Roman" w:hAnsi="Titillium" w:cs="Times New Roman"/>
                <w:sz w:val="22"/>
                <w:szCs w:val="22"/>
              </w:rPr>
            </w:pPr>
          </w:p>
          <w:p w14:paraId="0FEB1A51"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JS: recommended scheme: Aviva (refer to paper) Seeks approval</w:t>
            </w:r>
          </w:p>
          <w:p w14:paraId="495D3C03" w14:textId="77777777" w:rsidR="00E7580C" w:rsidRDefault="00E7580C" w:rsidP="00604858">
            <w:pPr>
              <w:ind w:right="34"/>
              <w:rPr>
                <w:rFonts w:ascii="Titillium" w:eastAsia="Times New Roman" w:hAnsi="Titillium" w:cs="Times New Roman"/>
                <w:sz w:val="22"/>
                <w:szCs w:val="22"/>
              </w:rPr>
            </w:pPr>
          </w:p>
          <w:p w14:paraId="18D42DD6" w14:textId="77777777" w:rsidR="00E7580C"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Trustees approved the recommendation.</w:t>
            </w:r>
          </w:p>
          <w:p w14:paraId="1EEF300E" w14:textId="77777777" w:rsidR="00E7580C" w:rsidRPr="00266DCF" w:rsidRDefault="00E7580C" w:rsidP="00604858">
            <w:pPr>
              <w:ind w:right="34"/>
              <w:rPr>
                <w:rFonts w:ascii="Titillium" w:eastAsia="Times New Roman" w:hAnsi="Titillium" w:cs="Times New Roman"/>
                <w:sz w:val="22"/>
                <w:szCs w:val="22"/>
              </w:rPr>
            </w:pPr>
          </w:p>
          <w:p w14:paraId="59133D3C" w14:textId="77777777" w:rsidR="00E7580C" w:rsidRPr="00266DCF" w:rsidRDefault="00E7580C" w:rsidP="00604858">
            <w:pPr>
              <w:pStyle w:val="ListParagraph"/>
              <w:numPr>
                <w:ilvl w:val="0"/>
                <w:numId w:val="7"/>
              </w:numPr>
              <w:ind w:right="34"/>
              <w:rPr>
                <w:rFonts w:ascii="Titillium" w:eastAsia="Times New Roman" w:hAnsi="Titillium" w:cs="Times New Roman"/>
                <w:sz w:val="22"/>
                <w:szCs w:val="22"/>
              </w:rPr>
            </w:pPr>
            <w:r w:rsidRPr="00266DCF">
              <w:rPr>
                <w:rFonts w:ascii="Titillium" w:eastAsia="Times New Roman" w:hAnsi="Titillium" w:cs="Times New Roman"/>
                <w:sz w:val="22"/>
                <w:szCs w:val="22"/>
              </w:rPr>
              <w:t>MIS system</w:t>
            </w:r>
          </w:p>
          <w:p w14:paraId="522110D2" w14:textId="77777777" w:rsidR="00E7580C" w:rsidRDefault="00E7580C" w:rsidP="00604858">
            <w:pPr>
              <w:ind w:right="34"/>
              <w:rPr>
                <w:rFonts w:ascii="Titillium" w:eastAsia="Times New Roman" w:hAnsi="Titillium" w:cs="Times New Roman"/>
                <w:sz w:val="22"/>
                <w:szCs w:val="22"/>
              </w:rPr>
            </w:pPr>
          </w:p>
          <w:p w14:paraId="598F22F3"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Item was not discussed</w:t>
            </w:r>
          </w:p>
          <w:p w14:paraId="633CBC3C" w14:textId="77777777" w:rsidR="00E7580C" w:rsidRDefault="00E7580C" w:rsidP="00604858">
            <w:pPr>
              <w:ind w:right="34"/>
              <w:rPr>
                <w:rFonts w:ascii="Titillium" w:eastAsia="Times New Roman" w:hAnsi="Titillium" w:cs="Times New Roman"/>
                <w:sz w:val="22"/>
                <w:szCs w:val="22"/>
              </w:rPr>
            </w:pPr>
          </w:p>
          <w:p w14:paraId="2C0E4295" w14:textId="77777777" w:rsidR="00E7580C" w:rsidRPr="00D7174E" w:rsidRDefault="00E7580C" w:rsidP="00604858">
            <w:pPr>
              <w:pStyle w:val="ListParagraph"/>
              <w:numPr>
                <w:ilvl w:val="0"/>
                <w:numId w:val="7"/>
              </w:numPr>
              <w:ind w:right="34"/>
              <w:rPr>
                <w:rFonts w:ascii="Titillium" w:eastAsia="Times New Roman" w:hAnsi="Titillium" w:cs="Times New Roman"/>
                <w:sz w:val="22"/>
                <w:szCs w:val="22"/>
              </w:rPr>
            </w:pPr>
            <w:r w:rsidRPr="00D7174E">
              <w:rPr>
                <w:rFonts w:ascii="Titillium" w:eastAsia="Times New Roman" w:hAnsi="Titillium" w:cs="Times New Roman"/>
                <w:sz w:val="22"/>
                <w:szCs w:val="22"/>
              </w:rPr>
              <w:t>Other</w:t>
            </w:r>
          </w:p>
          <w:p w14:paraId="3A1D207A" w14:textId="77777777" w:rsidR="00E7580C" w:rsidRDefault="00E7580C" w:rsidP="00604858">
            <w:pPr>
              <w:ind w:right="34"/>
              <w:rPr>
                <w:rFonts w:ascii="Titillium" w:eastAsia="Times New Roman" w:hAnsi="Titillium" w:cs="Times New Roman"/>
                <w:sz w:val="22"/>
                <w:szCs w:val="22"/>
              </w:rPr>
            </w:pPr>
          </w:p>
          <w:p w14:paraId="0A73B3B4" w14:textId="77777777" w:rsidR="00E7580C" w:rsidRPr="00D7174E" w:rsidRDefault="00E7580C" w:rsidP="00604858">
            <w:pPr>
              <w:ind w:right="34"/>
              <w:rPr>
                <w:rFonts w:ascii="Titillium" w:eastAsia="Times New Roman" w:hAnsi="Titillium" w:cs="Times New Roman"/>
                <w:sz w:val="22"/>
                <w:szCs w:val="22"/>
              </w:rPr>
            </w:pPr>
            <w:r w:rsidRPr="00D7174E">
              <w:rPr>
                <w:rFonts w:ascii="Titillium" w:eastAsia="Times New Roman" w:hAnsi="Titillium" w:cs="Times New Roman"/>
                <w:sz w:val="22"/>
                <w:szCs w:val="22"/>
              </w:rPr>
              <w:t xml:space="preserve">JS: </w:t>
            </w:r>
            <w:r>
              <w:rPr>
                <w:rFonts w:ascii="Titillium" w:eastAsia="Times New Roman" w:hAnsi="Titillium" w:cs="Times New Roman"/>
                <w:sz w:val="22"/>
                <w:szCs w:val="22"/>
              </w:rPr>
              <w:t xml:space="preserve">2015 – 2016 </w:t>
            </w:r>
            <w:r w:rsidRPr="00D7174E">
              <w:rPr>
                <w:rFonts w:ascii="Titillium" w:eastAsia="Times New Roman" w:hAnsi="Titillium" w:cs="Times New Roman"/>
                <w:sz w:val="22"/>
                <w:szCs w:val="22"/>
              </w:rPr>
              <w:t>Accounts will be audited in September</w:t>
            </w:r>
          </w:p>
          <w:p w14:paraId="13C1A987" w14:textId="77777777" w:rsidR="00E7580C" w:rsidRDefault="00E7580C" w:rsidP="00604858">
            <w:pPr>
              <w:ind w:right="34"/>
              <w:rPr>
                <w:rFonts w:ascii="Titillium" w:eastAsia="Times New Roman" w:hAnsi="Titillium" w:cs="Times New Roman"/>
                <w:sz w:val="22"/>
                <w:szCs w:val="22"/>
              </w:rPr>
            </w:pPr>
          </w:p>
          <w:p w14:paraId="07916F2C" w14:textId="77777777" w:rsidR="00E7580C" w:rsidRPr="0095431B" w:rsidRDefault="00E7580C" w:rsidP="00604858">
            <w:pPr>
              <w:ind w:right="34"/>
              <w:rPr>
                <w:rFonts w:ascii="Titillium" w:eastAsia="Times New Roman" w:hAnsi="Titillium" w:cs="Times New Roman"/>
                <w:sz w:val="22"/>
                <w:szCs w:val="22"/>
              </w:rPr>
            </w:pPr>
            <w:r w:rsidRPr="0095431B">
              <w:rPr>
                <w:rFonts w:ascii="Titillium" w:eastAsia="Times New Roman" w:hAnsi="Titillium" w:cs="Times New Roman"/>
                <w:sz w:val="22"/>
                <w:szCs w:val="22"/>
              </w:rPr>
              <w:t>JS: seeks approval of the quotes to approve insurance to the finance committee</w:t>
            </w:r>
          </w:p>
          <w:p w14:paraId="71629744" w14:textId="77777777" w:rsidR="00E7580C" w:rsidRDefault="00E7580C" w:rsidP="00604858">
            <w:pPr>
              <w:ind w:right="34"/>
              <w:rPr>
                <w:rFonts w:ascii="Titillium" w:eastAsia="Times New Roman" w:hAnsi="Titillium" w:cs="Times New Roman"/>
                <w:sz w:val="22"/>
                <w:szCs w:val="22"/>
              </w:rPr>
            </w:pPr>
          </w:p>
          <w:p w14:paraId="6E51F2F4" w14:textId="77777777" w:rsidR="00E7580C" w:rsidRPr="00EA0CF2" w:rsidRDefault="00E7580C" w:rsidP="00604858">
            <w:pPr>
              <w:ind w:right="34"/>
              <w:rPr>
                <w:rFonts w:ascii="Titillium" w:eastAsia="Times New Roman" w:hAnsi="Titillium" w:cs="Times New Roman"/>
                <w:sz w:val="22"/>
                <w:szCs w:val="22"/>
              </w:rPr>
            </w:pPr>
            <w:r>
              <w:rPr>
                <w:rFonts w:ascii="Titillium" w:eastAsia="Times New Roman" w:hAnsi="Titillium" w:cs="Times New Roman"/>
                <w:sz w:val="22"/>
                <w:szCs w:val="22"/>
              </w:rPr>
              <w:t>All trustees approved</w:t>
            </w:r>
          </w:p>
          <w:p w14:paraId="58E2602B" w14:textId="77777777" w:rsidR="00E7580C" w:rsidRPr="00266DCF" w:rsidRDefault="00E7580C" w:rsidP="00604858">
            <w:pPr>
              <w:ind w:right="34"/>
              <w:rPr>
                <w:rFonts w:ascii="Titillium" w:eastAsia="Times New Roman" w:hAnsi="Titillium" w:cs="Times New Roman"/>
                <w:sz w:val="22"/>
                <w:szCs w:val="22"/>
              </w:rPr>
            </w:pP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F903041" w14:textId="77777777" w:rsidR="00E7580C" w:rsidRDefault="00E7580C" w:rsidP="00604858">
            <w:pPr>
              <w:spacing w:after="240"/>
              <w:rPr>
                <w:rFonts w:ascii="Titillium" w:eastAsia="Times New Roman" w:hAnsi="Titillium" w:cs="Times New Roman"/>
                <w:sz w:val="22"/>
                <w:szCs w:val="22"/>
              </w:rPr>
            </w:pPr>
          </w:p>
          <w:p w14:paraId="59981743" w14:textId="77777777" w:rsidR="00E7580C" w:rsidRDefault="00E7580C" w:rsidP="00604858">
            <w:pPr>
              <w:spacing w:after="240"/>
              <w:rPr>
                <w:rFonts w:ascii="Titillium" w:eastAsia="Times New Roman" w:hAnsi="Titillium" w:cs="Times New Roman"/>
                <w:sz w:val="22"/>
                <w:szCs w:val="22"/>
              </w:rPr>
            </w:pPr>
          </w:p>
          <w:p w14:paraId="3AC143AD" w14:textId="77777777" w:rsidR="00E7580C" w:rsidRDefault="00E7580C" w:rsidP="00604858">
            <w:pPr>
              <w:spacing w:after="240"/>
              <w:rPr>
                <w:rFonts w:ascii="Titillium" w:eastAsia="Times New Roman" w:hAnsi="Titillium" w:cs="Times New Roman"/>
                <w:sz w:val="22"/>
                <w:szCs w:val="22"/>
              </w:rPr>
            </w:pPr>
          </w:p>
          <w:p w14:paraId="234E11A0" w14:textId="77777777" w:rsidR="00E7580C" w:rsidRDefault="00E7580C" w:rsidP="00604858">
            <w:pPr>
              <w:spacing w:after="240"/>
              <w:rPr>
                <w:rFonts w:ascii="Titillium" w:eastAsia="Times New Roman" w:hAnsi="Titillium" w:cs="Times New Roman"/>
                <w:sz w:val="22"/>
                <w:szCs w:val="22"/>
              </w:rPr>
            </w:pPr>
          </w:p>
          <w:p w14:paraId="0506EF6F" w14:textId="77777777" w:rsidR="00E7580C" w:rsidRDefault="00E7580C" w:rsidP="00604858">
            <w:pPr>
              <w:spacing w:after="240"/>
              <w:rPr>
                <w:rFonts w:ascii="Titillium" w:eastAsia="Times New Roman" w:hAnsi="Titillium" w:cs="Times New Roman"/>
                <w:sz w:val="22"/>
                <w:szCs w:val="22"/>
              </w:rPr>
            </w:pPr>
          </w:p>
          <w:p w14:paraId="761C33A9" w14:textId="77777777" w:rsidR="00E7580C" w:rsidRDefault="00E7580C" w:rsidP="00604858">
            <w:pPr>
              <w:spacing w:after="240"/>
              <w:rPr>
                <w:rFonts w:ascii="Titillium" w:eastAsia="Times New Roman" w:hAnsi="Titillium" w:cs="Times New Roman"/>
                <w:sz w:val="22"/>
                <w:szCs w:val="22"/>
              </w:rPr>
            </w:pPr>
          </w:p>
          <w:p w14:paraId="32F6DF65" w14:textId="77777777" w:rsidR="00E7580C" w:rsidRDefault="00E7580C" w:rsidP="00604858">
            <w:pPr>
              <w:spacing w:after="240"/>
              <w:rPr>
                <w:rFonts w:ascii="Titillium" w:eastAsia="Times New Roman" w:hAnsi="Titillium" w:cs="Times New Roman"/>
                <w:sz w:val="22"/>
                <w:szCs w:val="22"/>
              </w:rPr>
            </w:pPr>
          </w:p>
          <w:p w14:paraId="43E4E90D" w14:textId="77777777" w:rsidR="00E7580C" w:rsidRDefault="00E7580C" w:rsidP="00604858">
            <w:pPr>
              <w:spacing w:after="240"/>
              <w:rPr>
                <w:rFonts w:ascii="Titillium" w:eastAsia="Times New Roman" w:hAnsi="Titillium" w:cs="Times New Roman"/>
                <w:sz w:val="22"/>
                <w:szCs w:val="22"/>
              </w:rPr>
            </w:pPr>
          </w:p>
          <w:p w14:paraId="3FCD7CE0" w14:textId="77777777" w:rsidR="00E7580C" w:rsidRDefault="00E7580C" w:rsidP="00604858">
            <w:pPr>
              <w:spacing w:after="240"/>
              <w:rPr>
                <w:rFonts w:ascii="Titillium" w:eastAsia="Times New Roman" w:hAnsi="Titillium" w:cs="Times New Roman"/>
                <w:sz w:val="22"/>
                <w:szCs w:val="22"/>
              </w:rPr>
            </w:pPr>
          </w:p>
          <w:p w14:paraId="493C7F75" w14:textId="77777777" w:rsidR="00E7580C" w:rsidRDefault="00E7580C" w:rsidP="00604858">
            <w:pPr>
              <w:spacing w:after="240"/>
              <w:rPr>
                <w:rFonts w:ascii="Titillium" w:eastAsia="Times New Roman" w:hAnsi="Titillium" w:cs="Times New Roman"/>
                <w:sz w:val="22"/>
                <w:szCs w:val="22"/>
              </w:rPr>
            </w:pPr>
          </w:p>
          <w:p w14:paraId="30F27C6D" w14:textId="77777777" w:rsidR="00E7580C" w:rsidRDefault="00E7580C" w:rsidP="00604858">
            <w:pPr>
              <w:spacing w:after="240"/>
              <w:rPr>
                <w:rFonts w:ascii="Titillium" w:eastAsia="Times New Roman" w:hAnsi="Titillium" w:cs="Times New Roman"/>
                <w:sz w:val="22"/>
                <w:szCs w:val="22"/>
              </w:rPr>
            </w:pPr>
          </w:p>
          <w:p w14:paraId="619C4207" w14:textId="77777777" w:rsidR="00E7580C" w:rsidRDefault="00E7580C" w:rsidP="00604858">
            <w:pPr>
              <w:spacing w:after="240"/>
              <w:rPr>
                <w:rFonts w:ascii="Titillium" w:eastAsia="Times New Roman" w:hAnsi="Titillium" w:cs="Times New Roman"/>
                <w:sz w:val="22"/>
                <w:szCs w:val="22"/>
              </w:rPr>
            </w:pPr>
          </w:p>
          <w:p w14:paraId="429DFDFB" w14:textId="77777777" w:rsidR="00E7580C" w:rsidRDefault="00E7580C" w:rsidP="00604858">
            <w:pPr>
              <w:spacing w:after="240"/>
              <w:rPr>
                <w:rFonts w:ascii="Titillium" w:eastAsia="Times New Roman" w:hAnsi="Titillium" w:cs="Times New Roman"/>
                <w:sz w:val="22"/>
                <w:szCs w:val="22"/>
              </w:rPr>
            </w:pPr>
          </w:p>
          <w:p w14:paraId="42254E31" w14:textId="77777777" w:rsidR="00E7580C" w:rsidRDefault="00E7580C" w:rsidP="00604858">
            <w:pPr>
              <w:spacing w:after="240"/>
              <w:rPr>
                <w:rFonts w:ascii="Titillium" w:eastAsia="Times New Roman" w:hAnsi="Titillium" w:cs="Times New Roman"/>
                <w:sz w:val="22"/>
                <w:szCs w:val="22"/>
              </w:rPr>
            </w:pPr>
          </w:p>
          <w:p w14:paraId="2C3576A2" w14:textId="77777777" w:rsidR="00E7580C" w:rsidRDefault="00E7580C" w:rsidP="00604858">
            <w:pPr>
              <w:spacing w:after="240"/>
              <w:rPr>
                <w:rFonts w:ascii="Titillium" w:eastAsia="Times New Roman" w:hAnsi="Titillium" w:cs="Times New Roman"/>
                <w:sz w:val="22"/>
                <w:szCs w:val="22"/>
              </w:rPr>
            </w:pPr>
          </w:p>
          <w:p w14:paraId="1A14ED9C" w14:textId="77777777" w:rsidR="00E7580C" w:rsidRDefault="00E7580C" w:rsidP="00604858">
            <w:pPr>
              <w:spacing w:after="240"/>
              <w:rPr>
                <w:rFonts w:ascii="Titillium" w:eastAsia="Times New Roman" w:hAnsi="Titillium" w:cs="Times New Roman"/>
                <w:sz w:val="22"/>
                <w:szCs w:val="22"/>
              </w:rPr>
            </w:pPr>
          </w:p>
          <w:p w14:paraId="2FEC3B76" w14:textId="77777777" w:rsidR="00E7580C" w:rsidRDefault="00E7580C" w:rsidP="00604858">
            <w:pPr>
              <w:spacing w:after="240"/>
              <w:rPr>
                <w:rFonts w:ascii="Titillium" w:eastAsia="Times New Roman" w:hAnsi="Titillium" w:cs="Times New Roman"/>
                <w:sz w:val="22"/>
                <w:szCs w:val="22"/>
              </w:rPr>
            </w:pPr>
          </w:p>
          <w:p w14:paraId="14B1E3C7" w14:textId="77777777" w:rsidR="00E7580C" w:rsidRDefault="00E7580C" w:rsidP="00604858">
            <w:pPr>
              <w:spacing w:after="240"/>
              <w:rPr>
                <w:rFonts w:ascii="Titillium" w:eastAsia="Times New Roman" w:hAnsi="Titillium" w:cs="Times New Roman"/>
                <w:sz w:val="22"/>
                <w:szCs w:val="22"/>
              </w:rPr>
            </w:pPr>
          </w:p>
          <w:p w14:paraId="077C0ED5" w14:textId="77777777" w:rsidR="00E7580C" w:rsidRDefault="00E7580C" w:rsidP="00604858">
            <w:pPr>
              <w:spacing w:after="240"/>
              <w:rPr>
                <w:rFonts w:ascii="Titillium" w:eastAsia="Times New Roman" w:hAnsi="Titillium" w:cs="Times New Roman"/>
                <w:sz w:val="22"/>
                <w:szCs w:val="22"/>
              </w:rPr>
            </w:pPr>
          </w:p>
          <w:p w14:paraId="3D51A412" w14:textId="77777777" w:rsidR="00E7580C" w:rsidRDefault="00E7580C" w:rsidP="00604858">
            <w:pPr>
              <w:spacing w:after="240"/>
              <w:rPr>
                <w:rFonts w:ascii="Titillium" w:eastAsia="Times New Roman" w:hAnsi="Titillium" w:cs="Times New Roman"/>
                <w:sz w:val="22"/>
                <w:szCs w:val="22"/>
              </w:rPr>
            </w:pPr>
          </w:p>
          <w:p w14:paraId="00102434" w14:textId="77777777" w:rsidR="00E7580C" w:rsidRDefault="00E7580C" w:rsidP="00604858">
            <w:pPr>
              <w:spacing w:after="240"/>
              <w:rPr>
                <w:rFonts w:ascii="Titillium" w:eastAsia="Times New Roman" w:hAnsi="Titillium" w:cs="Times New Roman"/>
                <w:sz w:val="22"/>
                <w:szCs w:val="22"/>
              </w:rPr>
            </w:pPr>
          </w:p>
          <w:p w14:paraId="06499451" w14:textId="77777777" w:rsidR="00E7580C" w:rsidRDefault="00E7580C" w:rsidP="00604858">
            <w:pPr>
              <w:spacing w:after="240"/>
              <w:rPr>
                <w:rFonts w:ascii="Titillium" w:eastAsia="Times New Roman" w:hAnsi="Titillium" w:cs="Times New Roman"/>
                <w:sz w:val="22"/>
                <w:szCs w:val="22"/>
              </w:rPr>
            </w:pPr>
          </w:p>
          <w:p w14:paraId="0158B3B6" w14:textId="77777777" w:rsidR="00E7580C" w:rsidRDefault="00E7580C" w:rsidP="00604858">
            <w:pPr>
              <w:spacing w:after="240"/>
              <w:rPr>
                <w:rFonts w:ascii="Titillium" w:eastAsia="Times New Roman" w:hAnsi="Titillium" w:cs="Times New Roman"/>
                <w:sz w:val="22"/>
                <w:szCs w:val="22"/>
              </w:rPr>
            </w:pPr>
          </w:p>
          <w:p w14:paraId="42F30C48" w14:textId="77777777" w:rsidR="00E7580C" w:rsidRDefault="00E7580C" w:rsidP="00604858">
            <w:pPr>
              <w:spacing w:after="240"/>
              <w:rPr>
                <w:rFonts w:ascii="Titillium" w:eastAsia="Times New Roman" w:hAnsi="Titillium" w:cs="Times New Roman"/>
                <w:sz w:val="22"/>
                <w:szCs w:val="22"/>
              </w:rPr>
            </w:pPr>
            <w:r>
              <w:rPr>
                <w:rFonts w:ascii="Titillium" w:eastAsia="Times New Roman" w:hAnsi="Titillium" w:cs="Times New Roman"/>
                <w:sz w:val="22"/>
                <w:szCs w:val="22"/>
              </w:rPr>
              <w:t>Action: Cash flow update to be presented at every Board meeting to monitor the available funds from loan and need for overdraft.</w:t>
            </w:r>
          </w:p>
          <w:p w14:paraId="012B04B9" w14:textId="77777777" w:rsidR="00E7580C" w:rsidRDefault="00E7580C" w:rsidP="00604858">
            <w:pPr>
              <w:spacing w:after="240"/>
              <w:rPr>
                <w:rFonts w:ascii="Titillium" w:eastAsia="Times New Roman" w:hAnsi="Titillium" w:cs="Times New Roman"/>
                <w:sz w:val="22"/>
                <w:szCs w:val="22"/>
              </w:rPr>
            </w:pPr>
          </w:p>
          <w:p w14:paraId="6A60CE9F" w14:textId="77777777" w:rsidR="00E7580C" w:rsidRDefault="00E7580C" w:rsidP="00604858">
            <w:pPr>
              <w:spacing w:after="240"/>
              <w:rPr>
                <w:rFonts w:ascii="Titillium" w:eastAsia="Times New Roman" w:hAnsi="Titillium" w:cs="Times New Roman"/>
                <w:sz w:val="22"/>
                <w:szCs w:val="22"/>
              </w:rPr>
            </w:pPr>
          </w:p>
          <w:p w14:paraId="1EE3AA6B" w14:textId="77777777" w:rsidR="00E7580C" w:rsidRPr="00266DCF" w:rsidRDefault="00E7580C" w:rsidP="00604858">
            <w:pPr>
              <w:spacing w:after="240"/>
              <w:rPr>
                <w:rFonts w:ascii="Titillium" w:eastAsia="Times New Roman" w:hAnsi="Titillium" w:cs="Times New Roman"/>
                <w:sz w:val="22"/>
                <w:szCs w:val="22"/>
              </w:rPr>
            </w:pPr>
          </w:p>
        </w:tc>
      </w:tr>
      <w:tr w:rsidR="00E7580C" w:rsidRPr="00266DCF" w14:paraId="0C59FBB9" w14:textId="77777777" w:rsidTr="00196807">
        <w:trPr>
          <w:trHeight w:val="46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64B7A25D" w14:textId="77777777" w:rsidR="00E7580C" w:rsidRPr="00266DCF" w:rsidRDefault="00E7580C" w:rsidP="00604858">
            <w:pPr>
              <w:ind w:right="34"/>
              <w:rPr>
                <w:rFonts w:ascii="Titillium" w:hAnsi="Titillium" w:cs="Times New Roman"/>
                <w:sz w:val="22"/>
                <w:szCs w:val="22"/>
              </w:rPr>
            </w:pPr>
            <w:proofErr w:type="spellStart"/>
            <w:r w:rsidRPr="00266DCF">
              <w:rPr>
                <w:rFonts w:ascii="Titillium" w:hAnsi="Titillium" w:cs="Times New Roman"/>
                <w:b/>
                <w:bCs/>
                <w:color w:val="000000"/>
                <w:sz w:val="22"/>
                <w:szCs w:val="22"/>
              </w:rPr>
              <w:t>Ada.Advance</w:t>
            </w:r>
            <w:proofErr w:type="spellEnd"/>
          </w:p>
        </w:tc>
        <w:tc>
          <w:tcPr>
            <w:tcW w:w="4248"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3DCAFE9" w14:textId="77777777" w:rsidR="00E7580C" w:rsidRPr="00266DCF" w:rsidRDefault="00E7580C" w:rsidP="00604858">
            <w:pPr>
              <w:pStyle w:val="ListParagraph"/>
              <w:numPr>
                <w:ilvl w:val="0"/>
                <w:numId w:val="8"/>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Discussion and Feedback</w:t>
            </w: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hideMark/>
          </w:tcPr>
          <w:p w14:paraId="74556D96" w14:textId="77777777" w:rsidR="00E7580C" w:rsidRPr="00266DCF" w:rsidRDefault="00E7580C" w:rsidP="00604858">
            <w:pPr>
              <w:rPr>
                <w:rFonts w:ascii="Titillium" w:eastAsia="Times New Roman" w:hAnsi="Titillium" w:cs="Times New Roman"/>
                <w:sz w:val="22"/>
                <w:szCs w:val="22"/>
              </w:rPr>
            </w:pPr>
          </w:p>
        </w:tc>
      </w:tr>
      <w:tr w:rsidR="00E7580C" w:rsidRPr="00266DCF" w14:paraId="55757FFE" w14:textId="77777777" w:rsidTr="00196807">
        <w:trPr>
          <w:trHeight w:val="465"/>
        </w:trPr>
        <w:tc>
          <w:tcPr>
            <w:tcW w:w="622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31A8ECB" w14:textId="77777777" w:rsidR="00E7580C" w:rsidRDefault="00E7580C" w:rsidP="00604858">
            <w:pPr>
              <w:ind w:left="426" w:hanging="426"/>
              <w:rPr>
                <w:rFonts w:ascii="Titillium" w:hAnsi="Titillium" w:cs="Times New Roman"/>
                <w:sz w:val="22"/>
                <w:szCs w:val="22"/>
              </w:rPr>
            </w:pPr>
            <w:r>
              <w:rPr>
                <w:rFonts w:ascii="Titillium" w:hAnsi="Titillium" w:cs="Times New Roman"/>
                <w:sz w:val="22"/>
                <w:szCs w:val="22"/>
              </w:rPr>
              <w:t>JJ: circulated detailed project plan. Have agreed KPIs and user group for target. Survey documenting user needs (55+ responses), as well as interviews. We have quantitative and qualitative understanding of tools students and teachers are using. We have paper wireframes of quests, Ada as the main character.  Deloitte has provided support, still to confirm what role they will play in the longer term. Deloitte made a proposal, Ada has gone back with more specific activities as it considered some of the proposed activities have already been completed. Next steps require curriculum experts to map the content of the quests to the skills. Reaching out to King and other partners</w:t>
            </w:r>
          </w:p>
          <w:p w14:paraId="5CE4F07D" w14:textId="77777777" w:rsidR="00E7580C" w:rsidRDefault="00E7580C" w:rsidP="00604858">
            <w:pPr>
              <w:ind w:left="426" w:hanging="426"/>
              <w:rPr>
                <w:rFonts w:ascii="Titillium" w:hAnsi="Titillium" w:cs="Times New Roman"/>
                <w:sz w:val="22"/>
                <w:szCs w:val="22"/>
              </w:rPr>
            </w:pPr>
          </w:p>
          <w:p w14:paraId="55EAD73B" w14:textId="77777777" w:rsidR="00E7580C" w:rsidRDefault="00E7580C" w:rsidP="00604858">
            <w:pPr>
              <w:ind w:left="426" w:hanging="426"/>
              <w:rPr>
                <w:rFonts w:ascii="Titillium" w:hAnsi="Titillium" w:cs="Times New Roman"/>
                <w:sz w:val="22"/>
                <w:szCs w:val="22"/>
              </w:rPr>
            </w:pPr>
            <w:r>
              <w:rPr>
                <w:rFonts w:ascii="Titillium" w:hAnsi="Titillium" w:cs="Times New Roman"/>
                <w:sz w:val="22"/>
                <w:szCs w:val="22"/>
              </w:rPr>
              <w:t>RA: have we signed the contract?</w:t>
            </w:r>
          </w:p>
          <w:p w14:paraId="2D4FDAE3" w14:textId="77777777" w:rsidR="00E7580C" w:rsidRDefault="00E7580C" w:rsidP="00604858">
            <w:pPr>
              <w:ind w:left="426" w:hanging="426"/>
              <w:rPr>
                <w:rFonts w:ascii="Titillium" w:hAnsi="Titillium" w:cs="Times New Roman"/>
                <w:sz w:val="22"/>
                <w:szCs w:val="22"/>
              </w:rPr>
            </w:pPr>
          </w:p>
          <w:p w14:paraId="6B8CF1E1" w14:textId="77777777" w:rsidR="00E7580C" w:rsidRDefault="00E7580C" w:rsidP="00604858">
            <w:pPr>
              <w:ind w:left="426" w:hanging="426"/>
              <w:rPr>
                <w:rFonts w:ascii="Titillium" w:hAnsi="Titillium" w:cs="Times New Roman"/>
                <w:sz w:val="22"/>
                <w:szCs w:val="22"/>
              </w:rPr>
            </w:pPr>
            <w:r>
              <w:rPr>
                <w:rFonts w:ascii="Titillium" w:hAnsi="Titillium" w:cs="Times New Roman"/>
                <w:sz w:val="22"/>
                <w:szCs w:val="22"/>
              </w:rPr>
              <w:t>MS: yes, they expect an invoice at the end of the month</w:t>
            </w:r>
          </w:p>
          <w:p w14:paraId="19284684" w14:textId="77777777" w:rsidR="00E7580C" w:rsidRDefault="00E7580C" w:rsidP="00604858">
            <w:pPr>
              <w:ind w:left="426" w:hanging="426"/>
              <w:rPr>
                <w:rFonts w:ascii="Titillium" w:hAnsi="Titillium" w:cs="Times New Roman"/>
                <w:sz w:val="22"/>
                <w:szCs w:val="22"/>
              </w:rPr>
            </w:pPr>
          </w:p>
          <w:p w14:paraId="39260082" w14:textId="77777777" w:rsidR="00E7580C" w:rsidRDefault="00E7580C" w:rsidP="00604858">
            <w:pPr>
              <w:ind w:left="426" w:hanging="426"/>
              <w:rPr>
                <w:rFonts w:ascii="Titillium" w:hAnsi="Titillium" w:cs="Times New Roman"/>
                <w:sz w:val="22"/>
                <w:szCs w:val="22"/>
              </w:rPr>
            </w:pPr>
            <w:r>
              <w:rPr>
                <w:rFonts w:ascii="Titillium" w:hAnsi="Titillium" w:cs="Times New Roman"/>
                <w:sz w:val="22"/>
                <w:szCs w:val="22"/>
              </w:rPr>
              <w:t>JJ: They need all £200k spent by April next year, we will draw out the first £25K with this invoice</w:t>
            </w:r>
          </w:p>
          <w:p w14:paraId="01EE4ACE" w14:textId="77777777" w:rsidR="00E7580C" w:rsidRDefault="00E7580C" w:rsidP="00604858">
            <w:pPr>
              <w:ind w:left="426" w:hanging="426"/>
              <w:rPr>
                <w:rFonts w:ascii="Titillium" w:hAnsi="Titillium" w:cs="Times New Roman"/>
                <w:sz w:val="22"/>
                <w:szCs w:val="22"/>
              </w:rPr>
            </w:pPr>
          </w:p>
          <w:p w14:paraId="2DB87091" w14:textId="77777777" w:rsidR="00E7580C" w:rsidRDefault="00E7580C" w:rsidP="00604858">
            <w:pPr>
              <w:rPr>
                <w:rFonts w:ascii="Titillium" w:hAnsi="Titillium" w:cs="Times New Roman"/>
                <w:sz w:val="22"/>
                <w:szCs w:val="22"/>
              </w:rPr>
            </w:pPr>
            <w:r>
              <w:rPr>
                <w:rFonts w:ascii="Titillium" w:hAnsi="Titillium" w:cs="Times New Roman"/>
                <w:sz w:val="22"/>
                <w:szCs w:val="22"/>
              </w:rPr>
              <w:t>MS: we have taken into consideration the Deloitte feedback of more user testing</w:t>
            </w:r>
          </w:p>
          <w:p w14:paraId="17C33935" w14:textId="77777777" w:rsidR="00E7580C" w:rsidRDefault="00E7580C" w:rsidP="00604858">
            <w:pPr>
              <w:rPr>
                <w:rFonts w:ascii="Titillium" w:hAnsi="Titillium" w:cs="Times New Roman"/>
                <w:sz w:val="22"/>
                <w:szCs w:val="22"/>
              </w:rPr>
            </w:pPr>
          </w:p>
          <w:p w14:paraId="37765828" w14:textId="77777777" w:rsidR="00E7580C" w:rsidRDefault="00E7580C" w:rsidP="00604858">
            <w:pPr>
              <w:rPr>
                <w:rFonts w:ascii="Titillium" w:hAnsi="Titillium" w:cs="Times New Roman"/>
                <w:sz w:val="22"/>
                <w:szCs w:val="22"/>
              </w:rPr>
            </w:pPr>
            <w:r>
              <w:rPr>
                <w:rFonts w:ascii="Titillium" w:hAnsi="Titillium" w:cs="Times New Roman"/>
                <w:sz w:val="22"/>
                <w:szCs w:val="22"/>
              </w:rPr>
              <w:t>KW: on this program, we want to make sure if we get involved it will be successful; it is a big ask – time and money.</w:t>
            </w:r>
          </w:p>
          <w:p w14:paraId="5220CF52" w14:textId="77777777" w:rsidR="00E7580C" w:rsidRPr="00266DCF" w:rsidRDefault="00E7580C" w:rsidP="00604858">
            <w:pPr>
              <w:ind w:left="426" w:hanging="426"/>
              <w:rPr>
                <w:rFonts w:ascii="Titillium" w:hAnsi="Titillium" w:cs="Times New Roman"/>
                <w:sz w:val="22"/>
                <w:szCs w:val="22"/>
              </w:rPr>
            </w:pP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FBE5FFE" w14:textId="77777777" w:rsidR="00E7580C" w:rsidRPr="00266DCF" w:rsidRDefault="00E7580C" w:rsidP="00604858">
            <w:pPr>
              <w:spacing w:after="240"/>
              <w:rPr>
                <w:rFonts w:ascii="Titillium" w:eastAsia="Times New Roman" w:hAnsi="Titillium" w:cs="Times New Roman"/>
                <w:b/>
                <w:sz w:val="22"/>
                <w:szCs w:val="22"/>
              </w:rPr>
            </w:pPr>
          </w:p>
        </w:tc>
      </w:tr>
      <w:tr w:rsidR="00E7580C" w:rsidRPr="00266DCF" w14:paraId="02932148" w14:textId="77777777" w:rsidTr="00196807">
        <w:trPr>
          <w:trHeight w:val="46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7BC229F" w14:textId="77777777" w:rsidR="00E7580C" w:rsidRPr="00266DCF" w:rsidRDefault="00E7580C" w:rsidP="00604858">
            <w:p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Student &amp; Apprentice</w:t>
            </w:r>
          </w:p>
          <w:p w14:paraId="2788DE18" w14:textId="77777777" w:rsidR="00E7580C" w:rsidRPr="00266DCF" w:rsidRDefault="00E7580C" w:rsidP="00604858">
            <w:p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Recruitment</w:t>
            </w:r>
          </w:p>
        </w:tc>
        <w:tc>
          <w:tcPr>
            <w:tcW w:w="4248" w:type="dxa"/>
            <w:tcBorders>
              <w:top w:val="single" w:sz="6" w:space="0" w:color="000000"/>
              <w:left w:val="single" w:sz="6" w:space="0" w:color="000000"/>
              <w:bottom w:val="single" w:sz="6" w:space="0" w:color="000000"/>
              <w:right w:val="single" w:sz="6" w:space="0" w:color="000000"/>
            </w:tcBorders>
          </w:tcPr>
          <w:p w14:paraId="48BCF843" w14:textId="77777777" w:rsidR="00E7580C" w:rsidRPr="00266DCF" w:rsidRDefault="00E7580C" w:rsidP="00604858">
            <w:pPr>
              <w:pStyle w:val="ListParagraph"/>
              <w:numPr>
                <w:ilvl w:val="0"/>
                <w:numId w:val="3"/>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Discussion and Feedback</w:t>
            </w: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48D0F5D" w14:textId="77777777" w:rsidR="00E7580C" w:rsidRPr="00266DCF" w:rsidRDefault="00E7580C" w:rsidP="00604858">
            <w:pPr>
              <w:spacing w:after="240"/>
              <w:rPr>
                <w:rFonts w:ascii="Titillium" w:eastAsia="Times New Roman" w:hAnsi="Titillium" w:cs="Times New Roman"/>
                <w:sz w:val="22"/>
                <w:szCs w:val="22"/>
              </w:rPr>
            </w:pPr>
          </w:p>
        </w:tc>
      </w:tr>
      <w:tr w:rsidR="00E7580C" w:rsidRPr="00266DCF" w14:paraId="462ABE47" w14:textId="77777777" w:rsidTr="00196807">
        <w:trPr>
          <w:trHeight w:val="465"/>
        </w:trPr>
        <w:tc>
          <w:tcPr>
            <w:tcW w:w="622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1706700" w14:textId="77777777" w:rsidR="00E7580C" w:rsidRDefault="00E7580C" w:rsidP="00604858">
            <w:pPr>
              <w:ind w:right="34"/>
              <w:textAlignment w:val="baseline"/>
              <w:rPr>
                <w:rFonts w:ascii="Titillium" w:hAnsi="Titillium" w:cs="Times New Roman"/>
                <w:bCs/>
                <w:color w:val="000000"/>
                <w:sz w:val="22"/>
                <w:szCs w:val="22"/>
              </w:rPr>
            </w:pPr>
          </w:p>
          <w:p w14:paraId="302C4C69" w14:textId="77777777" w:rsidR="00E7580C" w:rsidRPr="00D7174E" w:rsidRDefault="00E7580C" w:rsidP="00604858">
            <w:pPr>
              <w:ind w:right="34"/>
              <w:textAlignment w:val="baseline"/>
              <w:rPr>
                <w:rFonts w:ascii="Titillium" w:hAnsi="Titillium" w:cs="Times New Roman"/>
                <w:b/>
                <w:bCs/>
                <w:color w:val="000000"/>
                <w:sz w:val="22"/>
                <w:szCs w:val="22"/>
                <w:u w:val="single"/>
              </w:rPr>
            </w:pPr>
            <w:r w:rsidRPr="00D7174E">
              <w:rPr>
                <w:rFonts w:ascii="Titillium" w:hAnsi="Titillium" w:cs="Times New Roman"/>
                <w:b/>
                <w:bCs/>
                <w:color w:val="000000"/>
                <w:sz w:val="22"/>
                <w:szCs w:val="22"/>
                <w:u w:val="single"/>
              </w:rPr>
              <w:t>Student recruitment</w:t>
            </w:r>
          </w:p>
          <w:p w14:paraId="2E7C27B8" w14:textId="77777777" w:rsidR="00E7580C" w:rsidRDefault="00E7580C" w:rsidP="00604858">
            <w:pPr>
              <w:ind w:right="34"/>
              <w:textAlignment w:val="baseline"/>
              <w:rPr>
                <w:rFonts w:ascii="Titillium" w:hAnsi="Titillium" w:cs="Times New Roman"/>
                <w:bCs/>
                <w:color w:val="000000"/>
                <w:sz w:val="22"/>
                <w:szCs w:val="22"/>
              </w:rPr>
            </w:pPr>
          </w:p>
          <w:p w14:paraId="6C0C93EF"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TF: 75 acceptances. GCSE and A level results late enrolment period at the end of August, aiming to capture more students. The majority of the work now is on the student probability. Focused on parents with letters, calls and home visits at home. Continue with regular updates to students ahead of the opening.  </w:t>
            </w:r>
          </w:p>
          <w:p w14:paraId="39942CB7" w14:textId="77777777" w:rsidR="00E7580C" w:rsidRDefault="00E7580C" w:rsidP="00604858">
            <w:pPr>
              <w:ind w:right="34"/>
              <w:textAlignment w:val="baseline"/>
              <w:rPr>
                <w:rFonts w:ascii="Titillium" w:hAnsi="Titillium" w:cs="Times New Roman"/>
                <w:bCs/>
                <w:color w:val="000000"/>
                <w:sz w:val="22"/>
                <w:szCs w:val="22"/>
              </w:rPr>
            </w:pPr>
          </w:p>
          <w:p w14:paraId="048429BF"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RJ: are we expecting to lose some students on GCSE results day?</w:t>
            </w:r>
          </w:p>
          <w:p w14:paraId="5D423FE1" w14:textId="77777777" w:rsidR="00E7580C" w:rsidRDefault="00E7580C" w:rsidP="00604858">
            <w:pPr>
              <w:ind w:right="34"/>
              <w:textAlignment w:val="baseline"/>
              <w:rPr>
                <w:rFonts w:ascii="Titillium" w:hAnsi="Titillium" w:cs="Times New Roman"/>
                <w:bCs/>
                <w:color w:val="000000"/>
                <w:sz w:val="22"/>
                <w:szCs w:val="22"/>
              </w:rPr>
            </w:pPr>
          </w:p>
          <w:p w14:paraId="51997D1E"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AH: we have a few offers that we may lose, where students are holding multiple offers. We are aware of who most of these are and they are categorised as low probability to attend.</w:t>
            </w:r>
          </w:p>
          <w:p w14:paraId="0861D4B3" w14:textId="77777777" w:rsidR="00E7580C" w:rsidRDefault="00E7580C" w:rsidP="00604858">
            <w:pPr>
              <w:ind w:right="34"/>
              <w:textAlignment w:val="baseline"/>
              <w:rPr>
                <w:rFonts w:ascii="Titillium" w:hAnsi="Titillium" w:cs="Times New Roman"/>
                <w:bCs/>
                <w:color w:val="000000"/>
                <w:sz w:val="22"/>
                <w:szCs w:val="22"/>
              </w:rPr>
            </w:pPr>
          </w:p>
          <w:p w14:paraId="2C29809D"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we are in Tottenham Hale for drop in sessions from 25 august onwards; need to ensure the quality of the applicants. We would like 5-10, but they need to be the right quality</w:t>
            </w:r>
          </w:p>
          <w:p w14:paraId="4F37D99B" w14:textId="77777777" w:rsidR="00E7580C" w:rsidRDefault="00E7580C" w:rsidP="00604858">
            <w:pPr>
              <w:ind w:right="34"/>
              <w:textAlignment w:val="baseline"/>
              <w:rPr>
                <w:rFonts w:ascii="Titillium" w:hAnsi="Titillium" w:cs="Times New Roman"/>
                <w:bCs/>
                <w:color w:val="000000"/>
                <w:sz w:val="22"/>
                <w:szCs w:val="22"/>
              </w:rPr>
            </w:pPr>
          </w:p>
          <w:p w14:paraId="2CA3EF98"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have we had any feedback from the calls?</w:t>
            </w:r>
          </w:p>
          <w:p w14:paraId="282B5D5B" w14:textId="77777777" w:rsidR="00E7580C" w:rsidRDefault="00E7580C" w:rsidP="00604858">
            <w:pPr>
              <w:ind w:right="34"/>
              <w:textAlignment w:val="baseline"/>
              <w:rPr>
                <w:rFonts w:ascii="Titillium" w:hAnsi="Titillium" w:cs="Times New Roman"/>
                <w:bCs/>
                <w:color w:val="000000"/>
                <w:sz w:val="22"/>
                <w:szCs w:val="22"/>
              </w:rPr>
            </w:pPr>
          </w:p>
          <w:p w14:paraId="22A93C4F"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TF: calls just started</w:t>
            </w:r>
          </w:p>
          <w:p w14:paraId="517B6AC8" w14:textId="77777777" w:rsidR="00E7580C" w:rsidRDefault="00E7580C" w:rsidP="00604858">
            <w:pPr>
              <w:ind w:right="34"/>
              <w:textAlignment w:val="baseline"/>
              <w:rPr>
                <w:rFonts w:ascii="Titillium" w:hAnsi="Titillium" w:cs="Times New Roman"/>
                <w:bCs/>
                <w:color w:val="000000"/>
                <w:sz w:val="22"/>
                <w:szCs w:val="22"/>
              </w:rPr>
            </w:pPr>
          </w:p>
          <w:p w14:paraId="06BC4A75"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comprehensive pack to students, letter to parents aiming to create engagement (circulated a copy during the meeting)</w:t>
            </w:r>
          </w:p>
          <w:p w14:paraId="00812F24" w14:textId="77777777" w:rsidR="00E7580C" w:rsidRDefault="00E7580C" w:rsidP="00604858">
            <w:pPr>
              <w:ind w:right="34"/>
              <w:textAlignment w:val="baseline"/>
              <w:rPr>
                <w:rFonts w:ascii="Titillium" w:hAnsi="Titillium" w:cs="Times New Roman"/>
                <w:bCs/>
                <w:color w:val="000000"/>
                <w:sz w:val="22"/>
                <w:szCs w:val="22"/>
              </w:rPr>
            </w:pPr>
          </w:p>
          <w:p w14:paraId="76FA3A3D" w14:textId="77777777" w:rsidR="00E7580C" w:rsidRPr="00D7174E" w:rsidRDefault="00E7580C" w:rsidP="00604858">
            <w:pPr>
              <w:ind w:right="34"/>
              <w:textAlignment w:val="baseline"/>
              <w:rPr>
                <w:rFonts w:ascii="Titillium" w:hAnsi="Titillium" w:cs="Times New Roman"/>
                <w:b/>
                <w:bCs/>
                <w:color w:val="000000"/>
                <w:sz w:val="22"/>
                <w:szCs w:val="22"/>
                <w:u w:val="single"/>
              </w:rPr>
            </w:pPr>
            <w:r w:rsidRPr="00D7174E">
              <w:rPr>
                <w:rFonts w:ascii="Titillium" w:hAnsi="Titillium" w:cs="Times New Roman"/>
                <w:b/>
                <w:bCs/>
                <w:color w:val="000000"/>
                <w:sz w:val="22"/>
                <w:szCs w:val="22"/>
                <w:u w:val="single"/>
              </w:rPr>
              <w:t>Apprenticeships</w:t>
            </w:r>
          </w:p>
          <w:p w14:paraId="78991EE8" w14:textId="77777777" w:rsidR="00E7580C" w:rsidRDefault="00E7580C" w:rsidP="00604858">
            <w:pPr>
              <w:ind w:right="34"/>
              <w:textAlignment w:val="baseline"/>
              <w:rPr>
                <w:rFonts w:ascii="Titillium" w:hAnsi="Titillium" w:cs="Times New Roman"/>
                <w:bCs/>
                <w:color w:val="000000"/>
                <w:sz w:val="22"/>
                <w:szCs w:val="22"/>
              </w:rPr>
            </w:pPr>
          </w:p>
          <w:p w14:paraId="2543B37A"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JJ: 27-35 apprentices confirmed for 2017 (see paper). Open University confirmed as validation partner.  Ongoing conversations with Queen Mary so they stay involved in a different capacity.  Successful curriculum open day. Initiated conversations about end-point assessment. Continue looking for Head of faculty </w:t>
            </w:r>
          </w:p>
          <w:p w14:paraId="31491947" w14:textId="77777777" w:rsidR="00E7580C" w:rsidRDefault="00E7580C" w:rsidP="00604858">
            <w:pPr>
              <w:ind w:right="34"/>
              <w:textAlignment w:val="baseline"/>
              <w:rPr>
                <w:rFonts w:ascii="Titillium" w:hAnsi="Titillium" w:cs="Times New Roman"/>
                <w:bCs/>
                <w:color w:val="000000"/>
                <w:sz w:val="22"/>
                <w:szCs w:val="22"/>
              </w:rPr>
            </w:pPr>
          </w:p>
          <w:p w14:paraId="5C5B76FB"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RJ: I can’t tell you a number for IBM apprentices, but it is looking likely given the change in dates</w:t>
            </w:r>
          </w:p>
          <w:p w14:paraId="3BF0723F" w14:textId="77777777" w:rsidR="00E7580C" w:rsidRDefault="00E7580C" w:rsidP="00604858">
            <w:pPr>
              <w:ind w:right="34"/>
              <w:textAlignment w:val="baseline"/>
              <w:rPr>
                <w:rFonts w:ascii="Titillium" w:hAnsi="Titillium" w:cs="Times New Roman"/>
                <w:bCs/>
                <w:color w:val="000000"/>
                <w:sz w:val="22"/>
                <w:szCs w:val="22"/>
              </w:rPr>
            </w:pPr>
          </w:p>
          <w:p w14:paraId="125BA66B"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good session with CP and NCG to discuss some of the current challenges. We have met many part-time lectures. But finding the faculty leader on 60k, it is hard</w:t>
            </w:r>
          </w:p>
          <w:p w14:paraId="610C0DF1" w14:textId="77777777" w:rsidR="00E7580C" w:rsidRDefault="00E7580C" w:rsidP="00604858">
            <w:pPr>
              <w:ind w:right="34"/>
              <w:textAlignment w:val="baseline"/>
              <w:rPr>
                <w:rFonts w:ascii="Titillium" w:hAnsi="Titillium" w:cs="Times New Roman"/>
                <w:bCs/>
                <w:color w:val="000000"/>
                <w:sz w:val="22"/>
                <w:szCs w:val="22"/>
              </w:rPr>
            </w:pPr>
          </w:p>
          <w:p w14:paraId="267FC3CC"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SD: are you finding the right individuals? Is the salary a block?</w:t>
            </w:r>
          </w:p>
          <w:p w14:paraId="0E873C82" w14:textId="77777777" w:rsidR="00E7580C" w:rsidRDefault="00E7580C" w:rsidP="00604858">
            <w:pPr>
              <w:ind w:right="34"/>
              <w:textAlignment w:val="baseline"/>
              <w:rPr>
                <w:rFonts w:ascii="Titillium" w:hAnsi="Titillium" w:cs="Times New Roman"/>
                <w:bCs/>
                <w:color w:val="000000"/>
                <w:sz w:val="22"/>
                <w:szCs w:val="22"/>
              </w:rPr>
            </w:pPr>
          </w:p>
          <w:p w14:paraId="75290111"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we have found strong academics, we have not met the right candidate. Probably at the moment we could be missing out on candidates who chose not to apply.</w:t>
            </w:r>
          </w:p>
          <w:p w14:paraId="411AF212" w14:textId="77777777" w:rsidR="00E7580C" w:rsidRDefault="00E7580C" w:rsidP="00604858">
            <w:pPr>
              <w:ind w:right="34"/>
              <w:textAlignment w:val="baseline"/>
              <w:rPr>
                <w:rFonts w:ascii="Titillium" w:hAnsi="Titillium" w:cs="Times New Roman"/>
                <w:bCs/>
                <w:color w:val="000000"/>
                <w:sz w:val="22"/>
                <w:szCs w:val="22"/>
              </w:rPr>
            </w:pPr>
          </w:p>
          <w:p w14:paraId="41C570FC"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RA: Capita were interested in apprenticeships, but they are not listed?</w:t>
            </w:r>
          </w:p>
          <w:p w14:paraId="4E8C4239" w14:textId="77777777" w:rsidR="00E7580C" w:rsidRDefault="00E7580C" w:rsidP="00604858">
            <w:pPr>
              <w:ind w:right="34"/>
              <w:textAlignment w:val="baseline"/>
              <w:rPr>
                <w:rFonts w:ascii="Titillium" w:hAnsi="Titillium" w:cs="Times New Roman"/>
                <w:bCs/>
                <w:color w:val="000000"/>
                <w:sz w:val="22"/>
                <w:szCs w:val="22"/>
              </w:rPr>
            </w:pPr>
          </w:p>
          <w:p w14:paraId="75D553E7" w14:textId="3194558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JJ: We have a meeting with Capita in September coming up. They have their own </w:t>
            </w:r>
            <w:proofErr w:type="gramStart"/>
            <w:r>
              <w:rPr>
                <w:rFonts w:ascii="Titillium" w:hAnsi="Titillium" w:cs="Times New Roman"/>
                <w:bCs/>
                <w:color w:val="000000"/>
                <w:sz w:val="22"/>
                <w:szCs w:val="22"/>
              </w:rPr>
              <w:t>apprentices</w:t>
            </w:r>
            <w:proofErr w:type="gramEnd"/>
            <w:r>
              <w:rPr>
                <w:rFonts w:ascii="Titillium" w:hAnsi="Titillium" w:cs="Times New Roman"/>
                <w:bCs/>
                <w:color w:val="000000"/>
                <w:sz w:val="22"/>
                <w:szCs w:val="22"/>
              </w:rPr>
              <w:t xml:space="preserve"> program, other potential </w:t>
            </w:r>
            <w:commentRangeStart w:id="1"/>
            <w:r>
              <w:rPr>
                <w:rFonts w:ascii="Titillium" w:hAnsi="Titillium" w:cs="Times New Roman"/>
                <w:bCs/>
                <w:color w:val="000000"/>
                <w:sz w:val="22"/>
                <w:szCs w:val="22"/>
              </w:rPr>
              <w:t>employers also on the p</w:t>
            </w:r>
            <w:r w:rsidR="00196807">
              <w:rPr>
                <w:rFonts w:ascii="Titillium" w:hAnsi="Titillium" w:cs="Times New Roman"/>
                <w:bCs/>
                <w:color w:val="000000"/>
                <w:sz w:val="22"/>
                <w:szCs w:val="22"/>
              </w:rPr>
              <w:t>ipeline</w:t>
            </w:r>
            <w:commentRangeEnd w:id="1"/>
            <w:r>
              <w:rPr>
                <w:rStyle w:val="CommentReference"/>
              </w:rPr>
              <w:commentReference w:id="1"/>
            </w:r>
          </w:p>
          <w:p w14:paraId="1400C4E6" w14:textId="77777777" w:rsidR="00E7580C" w:rsidRDefault="00E7580C" w:rsidP="00604858">
            <w:pPr>
              <w:ind w:right="34"/>
              <w:textAlignment w:val="baseline"/>
              <w:rPr>
                <w:rFonts w:ascii="Titillium" w:hAnsi="Titillium" w:cs="Times New Roman"/>
                <w:bCs/>
                <w:color w:val="000000"/>
                <w:sz w:val="22"/>
                <w:szCs w:val="22"/>
              </w:rPr>
            </w:pPr>
          </w:p>
          <w:p w14:paraId="7C8E6851" w14:textId="77777777" w:rsidR="00E7580C" w:rsidRDefault="00E7580C" w:rsidP="00604858">
            <w:pPr>
              <w:ind w:right="34"/>
              <w:textAlignment w:val="baseline"/>
              <w:rPr>
                <w:rFonts w:ascii="Titillium" w:hAnsi="Titillium" w:cs="Times New Roman"/>
                <w:bCs/>
                <w:color w:val="000000"/>
                <w:sz w:val="22"/>
                <w:szCs w:val="22"/>
              </w:rPr>
            </w:pPr>
          </w:p>
          <w:p w14:paraId="7E44F78A" w14:textId="77777777" w:rsidR="00E7580C" w:rsidRDefault="00E7580C" w:rsidP="00604858">
            <w:pPr>
              <w:ind w:right="34"/>
              <w:textAlignment w:val="baseline"/>
              <w:rPr>
                <w:rFonts w:ascii="Titillium" w:hAnsi="Titillium" w:cs="Times New Roman"/>
                <w:bCs/>
                <w:color w:val="000000"/>
                <w:sz w:val="22"/>
                <w:szCs w:val="22"/>
              </w:rPr>
            </w:pPr>
          </w:p>
          <w:p w14:paraId="36D95CC0" w14:textId="77777777" w:rsidR="00E7580C" w:rsidRPr="004E0F9A" w:rsidRDefault="00E7580C" w:rsidP="00604858">
            <w:pPr>
              <w:ind w:right="34"/>
              <w:textAlignment w:val="baseline"/>
              <w:rPr>
                <w:rFonts w:ascii="Titillium" w:hAnsi="Titillium" w:cs="Times New Roman"/>
                <w:bCs/>
                <w:color w:val="000000"/>
                <w:sz w:val="22"/>
                <w:szCs w:val="22"/>
              </w:rPr>
            </w:pP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BC7EFB7" w14:textId="77777777" w:rsidR="00E7580C" w:rsidRDefault="00E7580C" w:rsidP="00604858">
            <w:pPr>
              <w:ind w:right="34"/>
              <w:textAlignment w:val="baseline"/>
              <w:rPr>
                <w:rFonts w:ascii="Titillium" w:hAnsi="Titillium" w:cs="Times New Roman"/>
                <w:bCs/>
                <w:color w:val="000000"/>
                <w:sz w:val="22"/>
                <w:szCs w:val="22"/>
              </w:rPr>
            </w:pPr>
          </w:p>
          <w:p w14:paraId="504421A3" w14:textId="77777777" w:rsidR="00E7580C" w:rsidRDefault="00E7580C" w:rsidP="00604858">
            <w:pPr>
              <w:ind w:right="34"/>
              <w:textAlignment w:val="baseline"/>
              <w:rPr>
                <w:rFonts w:ascii="Titillium" w:hAnsi="Titillium" w:cs="Times New Roman"/>
                <w:bCs/>
                <w:color w:val="000000"/>
                <w:sz w:val="22"/>
                <w:szCs w:val="22"/>
              </w:rPr>
            </w:pPr>
          </w:p>
          <w:p w14:paraId="60CB421B" w14:textId="77777777" w:rsidR="00E7580C" w:rsidRDefault="00E7580C" w:rsidP="00604858">
            <w:pPr>
              <w:ind w:right="34"/>
              <w:textAlignment w:val="baseline"/>
              <w:rPr>
                <w:rFonts w:ascii="Titillium" w:hAnsi="Titillium" w:cs="Times New Roman"/>
                <w:bCs/>
                <w:color w:val="000000"/>
                <w:sz w:val="22"/>
                <w:szCs w:val="22"/>
              </w:rPr>
            </w:pPr>
          </w:p>
          <w:p w14:paraId="70B3E21E" w14:textId="77777777" w:rsidR="00E7580C" w:rsidRDefault="00E7580C" w:rsidP="00604858">
            <w:pPr>
              <w:ind w:right="34"/>
              <w:textAlignment w:val="baseline"/>
              <w:rPr>
                <w:rFonts w:ascii="Titillium" w:hAnsi="Titillium" w:cs="Times New Roman"/>
                <w:bCs/>
                <w:color w:val="000000"/>
                <w:sz w:val="22"/>
                <w:szCs w:val="22"/>
              </w:rPr>
            </w:pPr>
          </w:p>
          <w:p w14:paraId="3FF690B6" w14:textId="77777777" w:rsidR="00E7580C" w:rsidRDefault="00E7580C" w:rsidP="00604858">
            <w:pPr>
              <w:ind w:right="34"/>
              <w:textAlignment w:val="baseline"/>
              <w:rPr>
                <w:rFonts w:ascii="Titillium" w:hAnsi="Titillium" w:cs="Times New Roman"/>
                <w:bCs/>
                <w:color w:val="000000"/>
                <w:sz w:val="22"/>
                <w:szCs w:val="22"/>
              </w:rPr>
            </w:pPr>
          </w:p>
          <w:p w14:paraId="711A5AAD" w14:textId="77777777" w:rsidR="00E7580C" w:rsidRDefault="00E7580C" w:rsidP="00604858">
            <w:pPr>
              <w:ind w:right="34"/>
              <w:textAlignment w:val="baseline"/>
              <w:rPr>
                <w:rFonts w:ascii="Titillium" w:hAnsi="Titillium" w:cs="Times New Roman"/>
                <w:bCs/>
                <w:color w:val="000000"/>
                <w:sz w:val="22"/>
                <w:szCs w:val="22"/>
              </w:rPr>
            </w:pPr>
          </w:p>
          <w:p w14:paraId="1B158068" w14:textId="77777777" w:rsidR="00E7580C" w:rsidRDefault="00E7580C" w:rsidP="00604858">
            <w:pPr>
              <w:ind w:right="34"/>
              <w:textAlignment w:val="baseline"/>
              <w:rPr>
                <w:rFonts w:ascii="Titillium" w:hAnsi="Titillium" w:cs="Times New Roman"/>
                <w:bCs/>
                <w:color w:val="000000"/>
                <w:sz w:val="22"/>
                <w:szCs w:val="22"/>
              </w:rPr>
            </w:pPr>
          </w:p>
          <w:p w14:paraId="22EBDC71" w14:textId="77777777" w:rsidR="00E7580C" w:rsidRDefault="00E7580C" w:rsidP="00604858">
            <w:pPr>
              <w:ind w:right="34"/>
              <w:textAlignment w:val="baseline"/>
              <w:rPr>
                <w:rFonts w:ascii="Titillium" w:hAnsi="Titillium" w:cs="Times New Roman"/>
                <w:bCs/>
                <w:color w:val="000000"/>
                <w:sz w:val="22"/>
                <w:szCs w:val="22"/>
              </w:rPr>
            </w:pPr>
          </w:p>
          <w:p w14:paraId="4D74998A" w14:textId="77777777" w:rsidR="00E7580C" w:rsidRDefault="00E7580C" w:rsidP="00604858">
            <w:pPr>
              <w:ind w:right="34"/>
              <w:textAlignment w:val="baseline"/>
              <w:rPr>
                <w:rFonts w:ascii="Titillium" w:hAnsi="Titillium" w:cs="Times New Roman"/>
                <w:bCs/>
                <w:color w:val="000000"/>
                <w:sz w:val="22"/>
                <w:szCs w:val="22"/>
              </w:rPr>
            </w:pPr>
          </w:p>
          <w:p w14:paraId="0D332FB5" w14:textId="77777777" w:rsidR="00E7580C" w:rsidRDefault="00E7580C" w:rsidP="00604858">
            <w:pPr>
              <w:ind w:right="34"/>
              <w:textAlignment w:val="baseline"/>
              <w:rPr>
                <w:rFonts w:ascii="Titillium" w:hAnsi="Titillium" w:cs="Times New Roman"/>
                <w:bCs/>
                <w:color w:val="000000"/>
                <w:sz w:val="22"/>
                <w:szCs w:val="22"/>
              </w:rPr>
            </w:pPr>
          </w:p>
          <w:p w14:paraId="7FB9EDCB" w14:textId="77777777" w:rsidR="00E7580C" w:rsidRDefault="00E7580C" w:rsidP="00604858">
            <w:pPr>
              <w:ind w:right="34"/>
              <w:textAlignment w:val="baseline"/>
              <w:rPr>
                <w:rFonts w:ascii="Titillium" w:hAnsi="Titillium" w:cs="Times New Roman"/>
                <w:bCs/>
                <w:color w:val="000000"/>
                <w:sz w:val="22"/>
                <w:szCs w:val="22"/>
              </w:rPr>
            </w:pPr>
          </w:p>
          <w:p w14:paraId="1AE48A0C" w14:textId="77777777" w:rsidR="00E7580C" w:rsidRDefault="00E7580C" w:rsidP="00604858">
            <w:pPr>
              <w:ind w:right="34"/>
              <w:textAlignment w:val="baseline"/>
              <w:rPr>
                <w:rFonts w:ascii="Titillium" w:hAnsi="Titillium" w:cs="Times New Roman"/>
                <w:bCs/>
                <w:color w:val="000000"/>
                <w:sz w:val="22"/>
                <w:szCs w:val="22"/>
              </w:rPr>
            </w:pPr>
          </w:p>
          <w:p w14:paraId="4C90A73B" w14:textId="77777777" w:rsidR="00E7580C" w:rsidRDefault="00E7580C" w:rsidP="00604858">
            <w:pPr>
              <w:ind w:right="34"/>
              <w:textAlignment w:val="baseline"/>
              <w:rPr>
                <w:rFonts w:ascii="Titillium" w:hAnsi="Titillium" w:cs="Times New Roman"/>
                <w:bCs/>
                <w:color w:val="000000"/>
                <w:sz w:val="22"/>
                <w:szCs w:val="22"/>
              </w:rPr>
            </w:pPr>
          </w:p>
          <w:p w14:paraId="646C571A" w14:textId="77777777" w:rsidR="00E7580C" w:rsidRDefault="00E7580C" w:rsidP="00604858">
            <w:pPr>
              <w:ind w:right="34"/>
              <w:textAlignment w:val="baseline"/>
              <w:rPr>
                <w:rFonts w:ascii="Titillium" w:hAnsi="Titillium" w:cs="Times New Roman"/>
                <w:bCs/>
                <w:color w:val="000000"/>
                <w:sz w:val="22"/>
                <w:szCs w:val="22"/>
              </w:rPr>
            </w:pPr>
          </w:p>
          <w:p w14:paraId="2B566407" w14:textId="77777777" w:rsidR="00E7580C" w:rsidRDefault="00E7580C" w:rsidP="00604858">
            <w:pPr>
              <w:ind w:right="34"/>
              <w:textAlignment w:val="baseline"/>
              <w:rPr>
                <w:rFonts w:ascii="Titillium" w:hAnsi="Titillium" w:cs="Times New Roman"/>
                <w:bCs/>
                <w:color w:val="000000"/>
                <w:sz w:val="22"/>
                <w:szCs w:val="22"/>
              </w:rPr>
            </w:pPr>
          </w:p>
          <w:p w14:paraId="2C482361" w14:textId="77777777" w:rsidR="00E7580C" w:rsidRDefault="00E7580C" w:rsidP="00604858">
            <w:pPr>
              <w:ind w:right="34"/>
              <w:textAlignment w:val="baseline"/>
              <w:rPr>
                <w:rFonts w:ascii="Titillium" w:hAnsi="Titillium" w:cs="Times New Roman"/>
                <w:bCs/>
                <w:color w:val="000000"/>
                <w:sz w:val="22"/>
                <w:szCs w:val="22"/>
              </w:rPr>
            </w:pPr>
          </w:p>
          <w:p w14:paraId="66821AF9" w14:textId="77777777" w:rsidR="00E7580C" w:rsidRDefault="00E7580C" w:rsidP="00604858">
            <w:pPr>
              <w:ind w:right="34"/>
              <w:textAlignment w:val="baseline"/>
              <w:rPr>
                <w:rFonts w:ascii="Titillium" w:hAnsi="Titillium" w:cs="Times New Roman"/>
                <w:bCs/>
                <w:color w:val="000000"/>
                <w:sz w:val="22"/>
                <w:szCs w:val="22"/>
              </w:rPr>
            </w:pPr>
          </w:p>
          <w:p w14:paraId="2851C163" w14:textId="77777777" w:rsidR="00E7580C" w:rsidRDefault="00E7580C" w:rsidP="00604858">
            <w:pPr>
              <w:ind w:right="34"/>
              <w:textAlignment w:val="baseline"/>
              <w:rPr>
                <w:rFonts w:ascii="Titillium" w:hAnsi="Titillium" w:cs="Times New Roman"/>
                <w:bCs/>
                <w:color w:val="000000"/>
                <w:sz w:val="22"/>
                <w:szCs w:val="22"/>
              </w:rPr>
            </w:pPr>
          </w:p>
          <w:p w14:paraId="6374C143" w14:textId="77777777" w:rsidR="00E7580C" w:rsidRDefault="00E7580C" w:rsidP="00604858">
            <w:pPr>
              <w:ind w:right="34"/>
              <w:textAlignment w:val="baseline"/>
              <w:rPr>
                <w:rFonts w:ascii="Titillium" w:hAnsi="Titillium" w:cs="Times New Roman"/>
                <w:bCs/>
                <w:color w:val="000000"/>
                <w:sz w:val="22"/>
                <w:szCs w:val="22"/>
              </w:rPr>
            </w:pPr>
          </w:p>
          <w:p w14:paraId="1127206D" w14:textId="77777777" w:rsidR="00E7580C" w:rsidRDefault="00E7580C" w:rsidP="00604858">
            <w:pPr>
              <w:ind w:right="34"/>
              <w:textAlignment w:val="baseline"/>
              <w:rPr>
                <w:rFonts w:ascii="Titillium" w:hAnsi="Titillium" w:cs="Times New Roman"/>
                <w:bCs/>
                <w:color w:val="000000"/>
                <w:sz w:val="22"/>
                <w:szCs w:val="22"/>
              </w:rPr>
            </w:pPr>
          </w:p>
          <w:p w14:paraId="2513BD75" w14:textId="77777777" w:rsidR="00E7580C" w:rsidRDefault="00E7580C" w:rsidP="00604858">
            <w:pPr>
              <w:ind w:right="34"/>
              <w:textAlignment w:val="baseline"/>
              <w:rPr>
                <w:rFonts w:ascii="Titillium" w:hAnsi="Titillium" w:cs="Times New Roman"/>
                <w:bCs/>
                <w:color w:val="000000"/>
                <w:sz w:val="22"/>
                <w:szCs w:val="22"/>
              </w:rPr>
            </w:pPr>
          </w:p>
          <w:p w14:paraId="0157EC67" w14:textId="77777777" w:rsidR="00E7580C" w:rsidRDefault="00E7580C" w:rsidP="00604858">
            <w:pPr>
              <w:ind w:right="34"/>
              <w:textAlignment w:val="baseline"/>
              <w:rPr>
                <w:rFonts w:ascii="Titillium" w:hAnsi="Titillium" w:cs="Times New Roman"/>
                <w:bCs/>
                <w:color w:val="000000"/>
                <w:sz w:val="22"/>
                <w:szCs w:val="22"/>
              </w:rPr>
            </w:pPr>
          </w:p>
          <w:p w14:paraId="2514D60E" w14:textId="77777777" w:rsidR="00E7580C" w:rsidRDefault="00E7580C" w:rsidP="00604858">
            <w:pPr>
              <w:ind w:right="34"/>
              <w:textAlignment w:val="baseline"/>
              <w:rPr>
                <w:rFonts w:ascii="Titillium" w:hAnsi="Titillium" w:cs="Times New Roman"/>
                <w:bCs/>
                <w:color w:val="000000"/>
                <w:sz w:val="22"/>
                <w:szCs w:val="22"/>
              </w:rPr>
            </w:pPr>
          </w:p>
          <w:p w14:paraId="2B649820" w14:textId="77777777" w:rsidR="00E7580C" w:rsidRDefault="00E7580C" w:rsidP="00604858">
            <w:pPr>
              <w:ind w:right="34"/>
              <w:textAlignment w:val="baseline"/>
              <w:rPr>
                <w:rFonts w:ascii="Titillium" w:hAnsi="Titillium" w:cs="Times New Roman"/>
                <w:bCs/>
                <w:color w:val="000000"/>
                <w:sz w:val="22"/>
                <w:szCs w:val="22"/>
              </w:rPr>
            </w:pPr>
          </w:p>
          <w:p w14:paraId="4D2CDC14" w14:textId="77777777" w:rsidR="00E7580C" w:rsidRDefault="00E7580C" w:rsidP="00604858">
            <w:pPr>
              <w:ind w:right="34"/>
              <w:textAlignment w:val="baseline"/>
              <w:rPr>
                <w:rFonts w:ascii="Titillium" w:hAnsi="Titillium" w:cs="Times New Roman"/>
                <w:bCs/>
                <w:color w:val="000000"/>
                <w:sz w:val="22"/>
                <w:szCs w:val="22"/>
              </w:rPr>
            </w:pPr>
          </w:p>
          <w:p w14:paraId="4D03C24B" w14:textId="77777777" w:rsidR="00E7580C" w:rsidRDefault="00E7580C" w:rsidP="00604858">
            <w:pPr>
              <w:ind w:right="34"/>
              <w:textAlignment w:val="baseline"/>
              <w:rPr>
                <w:rFonts w:ascii="Titillium" w:hAnsi="Titillium" w:cs="Times New Roman"/>
                <w:bCs/>
                <w:color w:val="000000"/>
                <w:sz w:val="22"/>
                <w:szCs w:val="22"/>
              </w:rPr>
            </w:pPr>
          </w:p>
          <w:p w14:paraId="2441A34B" w14:textId="77777777" w:rsidR="00E7580C" w:rsidRDefault="00E7580C" w:rsidP="00604858">
            <w:pPr>
              <w:ind w:right="34"/>
              <w:textAlignment w:val="baseline"/>
              <w:rPr>
                <w:rFonts w:ascii="Titillium" w:hAnsi="Titillium" w:cs="Times New Roman"/>
                <w:bCs/>
                <w:color w:val="000000"/>
                <w:sz w:val="22"/>
                <w:szCs w:val="22"/>
              </w:rPr>
            </w:pPr>
          </w:p>
          <w:p w14:paraId="05224B3E" w14:textId="77777777" w:rsidR="00E7580C" w:rsidRDefault="00E7580C" w:rsidP="00604858">
            <w:pPr>
              <w:ind w:right="34"/>
              <w:textAlignment w:val="baseline"/>
              <w:rPr>
                <w:rFonts w:ascii="Titillium" w:hAnsi="Titillium" w:cs="Times New Roman"/>
                <w:bCs/>
                <w:color w:val="000000"/>
                <w:sz w:val="22"/>
                <w:szCs w:val="22"/>
              </w:rPr>
            </w:pPr>
          </w:p>
          <w:p w14:paraId="0FAD3895" w14:textId="77777777" w:rsidR="00E7580C" w:rsidRDefault="00E7580C" w:rsidP="00604858">
            <w:pPr>
              <w:ind w:right="34"/>
              <w:textAlignment w:val="baseline"/>
              <w:rPr>
                <w:rFonts w:ascii="Titillium" w:hAnsi="Titillium" w:cs="Times New Roman"/>
                <w:bCs/>
                <w:color w:val="000000"/>
                <w:sz w:val="22"/>
                <w:szCs w:val="22"/>
              </w:rPr>
            </w:pPr>
          </w:p>
          <w:p w14:paraId="0360624E" w14:textId="77777777" w:rsidR="00E7580C" w:rsidRDefault="00E7580C" w:rsidP="00604858">
            <w:pPr>
              <w:ind w:right="34"/>
              <w:textAlignment w:val="baseline"/>
              <w:rPr>
                <w:rFonts w:ascii="Titillium" w:hAnsi="Titillium" w:cs="Times New Roman"/>
                <w:bCs/>
                <w:color w:val="000000"/>
                <w:sz w:val="22"/>
                <w:szCs w:val="22"/>
              </w:rPr>
            </w:pPr>
          </w:p>
          <w:p w14:paraId="23A80A54" w14:textId="77777777" w:rsidR="00E7580C" w:rsidRDefault="00E7580C" w:rsidP="00604858">
            <w:pPr>
              <w:ind w:right="34"/>
              <w:textAlignment w:val="baseline"/>
              <w:rPr>
                <w:rFonts w:ascii="Titillium" w:hAnsi="Titillium" w:cs="Times New Roman"/>
                <w:bCs/>
                <w:color w:val="000000"/>
                <w:sz w:val="22"/>
                <w:szCs w:val="22"/>
              </w:rPr>
            </w:pPr>
          </w:p>
          <w:p w14:paraId="00A0F0A4" w14:textId="77777777" w:rsidR="00E7580C" w:rsidRDefault="00E7580C" w:rsidP="00604858">
            <w:pPr>
              <w:ind w:right="34"/>
              <w:textAlignment w:val="baseline"/>
              <w:rPr>
                <w:rFonts w:ascii="Titillium" w:hAnsi="Titillium" w:cs="Times New Roman"/>
                <w:bCs/>
                <w:color w:val="000000"/>
                <w:sz w:val="22"/>
                <w:szCs w:val="22"/>
              </w:rPr>
            </w:pPr>
          </w:p>
          <w:p w14:paraId="393C78EE" w14:textId="77777777" w:rsidR="00E7580C" w:rsidRDefault="00E7580C" w:rsidP="00604858">
            <w:pPr>
              <w:ind w:right="34"/>
              <w:textAlignment w:val="baseline"/>
              <w:rPr>
                <w:rFonts w:ascii="Titillium" w:hAnsi="Titillium" w:cs="Times New Roman"/>
                <w:bCs/>
                <w:color w:val="000000"/>
                <w:sz w:val="22"/>
                <w:szCs w:val="22"/>
              </w:rPr>
            </w:pPr>
          </w:p>
          <w:p w14:paraId="5FF80286" w14:textId="77777777" w:rsidR="00E7580C" w:rsidRDefault="00E7580C" w:rsidP="00604858">
            <w:pPr>
              <w:ind w:right="34"/>
              <w:textAlignment w:val="baseline"/>
              <w:rPr>
                <w:rFonts w:ascii="Titillium" w:hAnsi="Titillium" w:cs="Times New Roman"/>
                <w:bCs/>
                <w:color w:val="000000"/>
                <w:sz w:val="22"/>
                <w:szCs w:val="22"/>
              </w:rPr>
            </w:pPr>
          </w:p>
          <w:p w14:paraId="77DCBCCE" w14:textId="77777777" w:rsidR="00E7580C" w:rsidRDefault="00E7580C" w:rsidP="00604858">
            <w:pPr>
              <w:ind w:right="34"/>
              <w:textAlignment w:val="baseline"/>
              <w:rPr>
                <w:rFonts w:ascii="Titillium" w:hAnsi="Titillium" w:cs="Times New Roman"/>
                <w:bCs/>
                <w:color w:val="000000"/>
                <w:sz w:val="22"/>
                <w:szCs w:val="22"/>
              </w:rPr>
            </w:pPr>
          </w:p>
          <w:p w14:paraId="6A4417A1"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Action: MS and JJ to review the JD. Focus on the passion on teaching and build a team underneath that for the more bureaucratic elements of the role</w:t>
            </w:r>
          </w:p>
          <w:p w14:paraId="514B71CD" w14:textId="77777777" w:rsidR="00E7580C" w:rsidRDefault="00E7580C" w:rsidP="00604858">
            <w:pPr>
              <w:ind w:right="34"/>
              <w:textAlignment w:val="baseline"/>
              <w:rPr>
                <w:rFonts w:ascii="Titillium" w:hAnsi="Titillium" w:cs="Times New Roman"/>
                <w:bCs/>
                <w:color w:val="000000"/>
                <w:sz w:val="22"/>
                <w:szCs w:val="22"/>
              </w:rPr>
            </w:pPr>
          </w:p>
          <w:p w14:paraId="5659980B" w14:textId="77777777" w:rsidR="00E7580C" w:rsidRPr="00266DCF" w:rsidRDefault="00E7580C" w:rsidP="00604858">
            <w:pPr>
              <w:ind w:right="34"/>
              <w:textAlignment w:val="baseline"/>
              <w:rPr>
                <w:rFonts w:ascii="Titillium" w:hAnsi="Titillium" w:cs="Times New Roman"/>
                <w:bCs/>
                <w:color w:val="000000"/>
                <w:sz w:val="22"/>
                <w:szCs w:val="22"/>
              </w:rPr>
            </w:pPr>
          </w:p>
        </w:tc>
      </w:tr>
      <w:tr w:rsidR="00E7580C" w:rsidRPr="00266DCF" w14:paraId="21CFB9A2" w14:textId="77777777" w:rsidTr="00196807">
        <w:trPr>
          <w:trHeight w:val="46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0D2934A" w14:textId="77777777" w:rsidR="00E7580C" w:rsidRPr="00266DCF" w:rsidRDefault="00E7580C" w:rsidP="00604858">
            <w:p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 xml:space="preserve">100 Day </w:t>
            </w:r>
            <w:proofErr w:type="gramStart"/>
            <w:r w:rsidRPr="00266DCF">
              <w:rPr>
                <w:rFonts w:ascii="Titillium" w:hAnsi="Titillium" w:cs="Times New Roman"/>
                <w:b/>
                <w:bCs/>
                <w:color w:val="000000"/>
                <w:sz w:val="22"/>
                <w:szCs w:val="22"/>
              </w:rPr>
              <w:t>plan</w:t>
            </w:r>
            <w:proofErr w:type="gramEnd"/>
            <w:r w:rsidRPr="00266DCF">
              <w:rPr>
                <w:rFonts w:ascii="Titillium" w:hAnsi="Titillium" w:cs="Times New Roman"/>
                <w:b/>
                <w:bCs/>
                <w:color w:val="000000"/>
                <w:sz w:val="22"/>
                <w:szCs w:val="22"/>
              </w:rPr>
              <w:t xml:space="preserve"> to</w:t>
            </w:r>
          </w:p>
          <w:p w14:paraId="5969747E" w14:textId="77777777" w:rsidR="00E7580C" w:rsidRPr="00266DCF" w:rsidRDefault="00E7580C" w:rsidP="00604858">
            <w:p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 xml:space="preserve"> Dec. '16</w:t>
            </w:r>
          </w:p>
        </w:tc>
        <w:tc>
          <w:tcPr>
            <w:tcW w:w="4248" w:type="dxa"/>
            <w:tcBorders>
              <w:top w:val="single" w:sz="6" w:space="0" w:color="000000"/>
              <w:left w:val="single" w:sz="6" w:space="0" w:color="000000"/>
              <w:bottom w:val="single" w:sz="6" w:space="0" w:color="000000"/>
              <w:right w:val="single" w:sz="6" w:space="0" w:color="000000"/>
            </w:tcBorders>
          </w:tcPr>
          <w:p w14:paraId="3DA6F44B" w14:textId="77777777" w:rsidR="00E7580C" w:rsidRPr="00266DCF" w:rsidRDefault="00E7580C" w:rsidP="00604858">
            <w:pPr>
              <w:pStyle w:val="ListParagraph"/>
              <w:numPr>
                <w:ilvl w:val="0"/>
                <w:numId w:val="4"/>
              </w:numPr>
              <w:ind w:right="34"/>
              <w:textAlignment w:val="baseline"/>
              <w:rPr>
                <w:rFonts w:ascii="Titillium" w:hAnsi="Titillium" w:cs="Times New Roman"/>
                <w:b/>
                <w:bCs/>
                <w:color w:val="000000"/>
                <w:sz w:val="22"/>
                <w:szCs w:val="22"/>
              </w:rPr>
            </w:pPr>
            <w:r>
              <w:rPr>
                <w:rFonts w:ascii="Titillium" w:hAnsi="Titillium" w:cs="Times New Roman"/>
                <w:b/>
                <w:bCs/>
                <w:color w:val="000000"/>
                <w:sz w:val="22"/>
                <w:szCs w:val="22"/>
              </w:rPr>
              <w:t>Discussion and Feedback on 100-</w:t>
            </w:r>
            <w:r w:rsidRPr="00266DCF">
              <w:rPr>
                <w:rFonts w:ascii="Titillium" w:hAnsi="Titillium" w:cs="Times New Roman"/>
                <w:b/>
                <w:bCs/>
                <w:color w:val="000000"/>
                <w:sz w:val="22"/>
                <w:szCs w:val="22"/>
              </w:rPr>
              <w:t>day plan document and Induction Schedule</w:t>
            </w:r>
          </w:p>
          <w:p w14:paraId="48F6B803" w14:textId="77777777" w:rsidR="00E7580C" w:rsidRPr="00266DCF" w:rsidRDefault="00E7580C" w:rsidP="00604858">
            <w:pPr>
              <w:pStyle w:val="ListParagraph"/>
              <w:numPr>
                <w:ilvl w:val="0"/>
                <w:numId w:val="4"/>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Overview of 6th form policies, online storage and review / sign-off process</w:t>
            </w: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BFE31F8" w14:textId="77777777" w:rsidR="00E7580C" w:rsidRPr="00266DCF" w:rsidRDefault="00E7580C" w:rsidP="00604858">
            <w:pPr>
              <w:spacing w:after="240"/>
              <w:rPr>
                <w:rFonts w:ascii="Titillium" w:eastAsia="Times New Roman" w:hAnsi="Titillium" w:cs="Times New Roman"/>
                <w:sz w:val="22"/>
                <w:szCs w:val="22"/>
              </w:rPr>
            </w:pPr>
          </w:p>
        </w:tc>
      </w:tr>
      <w:tr w:rsidR="00E7580C" w:rsidRPr="00266DCF" w14:paraId="73837E60" w14:textId="77777777" w:rsidTr="00196807">
        <w:trPr>
          <w:trHeight w:val="465"/>
        </w:trPr>
        <w:tc>
          <w:tcPr>
            <w:tcW w:w="622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39113AB8" w14:textId="77777777" w:rsidR="00E7580C" w:rsidRDefault="00E7580C" w:rsidP="00604858">
            <w:pPr>
              <w:ind w:right="34"/>
              <w:textAlignment w:val="baseline"/>
              <w:rPr>
                <w:rFonts w:ascii="Titillium" w:hAnsi="Titillium" w:cs="Times New Roman"/>
                <w:bCs/>
                <w:color w:val="000000"/>
                <w:sz w:val="22"/>
                <w:szCs w:val="22"/>
              </w:rPr>
            </w:pPr>
            <w:r w:rsidRPr="00266DCF">
              <w:rPr>
                <w:rFonts w:ascii="Titillium" w:hAnsi="Titillium" w:cs="Times New Roman"/>
                <w:bCs/>
                <w:color w:val="000000"/>
                <w:sz w:val="22"/>
                <w:szCs w:val="22"/>
              </w:rPr>
              <w:t>1.</w:t>
            </w:r>
            <w:r>
              <w:rPr>
                <w:rFonts w:ascii="Titillium" w:hAnsi="Titillium" w:cs="Times New Roman"/>
                <w:bCs/>
                <w:color w:val="000000"/>
                <w:sz w:val="22"/>
                <w:szCs w:val="22"/>
              </w:rPr>
              <w:t xml:space="preserve"> Discussion and Feedback on 100-</w:t>
            </w:r>
            <w:r w:rsidRPr="00266DCF">
              <w:rPr>
                <w:rFonts w:ascii="Titillium" w:hAnsi="Titillium" w:cs="Times New Roman"/>
                <w:bCs/>
                <w:color w:val="000000"/>
                <w:sz w:val="22"/>
                <w:szCs w:val="22"/>
              </w:rPr>
              <w:t>day plan document and Induction Schedule</w:t>
            </w:r>
          </w:p>
          <w:p w14:paraId="65066787" w14:textId="77777777" w:rsidR="00E7580C" w:rsidRDefault="00E7580C" w:rsidP="00604858">
            <w:pPr>
              <w:ind w:right="34"/>
              <w:textAlignment w:val="baseline"/>
              <w:rPr>
                <w:rFonts w:ascii="Titillium" w:hAnsi="Titillium" w:cs="Times New Roman"/>
                <w:bCs/>
                <w:color w:val="000000"/>
                <w:sz w:val="22"/>
                <w:szCs w:val="22"/>
              </w:rPr>
            </w:pPr>
          </w:p>
          <w:p w14:paraId="41BE9935"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TF: presented the timeline and the different streams of work.</w:t>
            </w:r>
          </w:p>
          <w:p w14:paraId="48086710" w14:textId="77777777" w:rsidR="00E7580C" w:rsidRDefault="00E7580C" w:rsidP="00604858">
            <w:pPr>
              <w:ind w:right="34"/>
              <w:textAlignment w:val="baseline"/>
              <w:rPr>
                <w:rFonts w:ascii="Titillium" w:hAnsi="Titillium" w:cs="Times New Roman"/>
                <w:bCs/>
                <w:color w:val="000000"/>
                <w:sz w:val="22"/>
                <w:szCs w:val="22"/>
              </w:rPr>
            </w:pPr>
          </w:p>
          <w:p w14:paraId="05669E5E"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Confidence for the trustees that with Sue and Malachi we are tracking and manging upcoming activities</w:t>
            </w:r>
          </w:p>
          <w:p w14:paraId="4CD62F8C" w14:textId="77777777" w:rsidR="00E7580C" w:rsidRDefault="00E7580C" w:rsidP="00604858">
            <w:pPr>
              <w:ind w:right="34"/>
              <w:textAlignment w:val="baseline"/>
              <w:rPr>
                <w:rFonts w:ascii="Titillium" w:hAnsi="Titillium" w:cs="Times New Roman"/>
                <w:bCs/>
                <w:color w:val="000000"/>
                <w:sz w:val="22"/>
                <w:szCs w:val="22"/>
              </w:rPr>
            </w:pPr>
          </w:p>
          <w:p w14:paraId="4FEAFEED"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KW: we need to capture the items that are at risk, e.g. hiring of faculty, must be easy to see, e.g. red dots</w:t>
            </w:r>
          </w:p>
          <w:p w14:paraId="0542A79D" w14:textId="77777777" w:rsidR="00E7580C" w:rsidRDefault="00E7580C" w:rsidP="00604858">
            <w:pPr>
              <w:ind w:right="34"/>
              <w:textAlignment w:val="baseline"/>
              <w:rPr>
                <w:rFonts w:ascii="Titillium" w:hAnsi="Titillium" w:cs="Times New Roman"/>
                <w:bCs/>
                <w:color w:val="000000"/>
                <w:sz w:val="22"/>
                <w:szCs w:val="22"/>
              </w:rPr>
            </w:pPr>
          </w:p>
          <w:p w14:paraId="6924D985" w14:textId="77777777" w:rsidR="00E7580C" w:rsidRPr="00D57628" w:rsidRDefault="00E7580C" w:rsidP="00604858">
            <w:pPr>
              <w:ind w:right="34"/>
              <w:textAlignment w:val="baseline"/>
              <w:rPr>
                <w:rFonts w:ascii="Titillium" w:hAnsi="Titillium" w:cs="Times New Roman"/>
                <w:b/>
                <w:bCs/>
                <w:color w:val="000000"/>
                <w:sz w:val="22"/>
                <w:szCs w:val="22"/>
                <w:u w:val="single"/>
              </w:rPr>
            </w:pPr>
            <w:r w:rsidRPr="00D57628">
              <w:rPr>
                <w:rFonts w:ascii="Titillium" w:hAnsi="Titillium" w:cs="Times New Roman"/>
                <w:b/>
                <w:bCs/>
                <w:color w:val="000000"/>
                <w:sz w:val="22"/>
                <w:szCs w:val="22"/>
                <w:u w:val="single"/>
              </w:rPr>
              <w:t>Staff and student induction plan</w:t>
            </w:r>
          </w:p>
          <w:p w14:paraId="45B9B8F4" w14:textId="77777777" w:rsidR="00E7580C" w:rsidRDefault="00E7580C" w:rsidP="00604858">
            <w:pPr>
              <w:ind w:right="34"/>
              <w:textAlignment w:val="baseline"/>
              <w:rPr>
                <w:rFonts w:ascii="Titillium" w:hAnsi="Titillium" w:cs="Times New Roman"/>
                <w:bCs/>
                <w:color w:val="000000"/>
                <w:sz w:val="22"/>
                <w:szCs w:val="22"/>
              </w:rPr>
            </w:pPr>
          </w:p>
          <w:p w14:paraId="00F9493A"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TF: presented highlights of paper</w:t>
            </w:r>
          </w:p>
          <w:p w14:paraId="767AEEB7" w14:textId="77777777" w:rsidR="00E7580C" w:rsidRDefault="00E7580C" w:rsidP="00604858">
            <w:pPr>
              <w:ind w:right="34"/>
              <w:textAlignment w:val="baseline"/>
              <w:rPr>
                <w:rFonts w:ascii="Titillium" w:hAnsi="Titillium" w:cs="Times New Roman"/>
                <w:bCs/>
                <w:color w:val="000000"/>
                <w:sz w:val="22"/>
                <w:szCs w:val="22"/>
              </w:rPr>
            </w:pPr>
          </w:p>
          <w:p w14:paraId="6524C89B"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RJ: are we providing minibuses?</w:t>
            </w:r>
          </w:p>
          <w:p w14:paraId="4F30DDDD" w14:textId="77777777" w:rsidR="00E7580C" w:rsidRDefault="00E7580C" w:rsidP="00604858">
            <w:pPr>
              <w:ind w:right="34"/>
              <w:textAlignment w:val="baseline"/>
              <w:rPr>
                <w:rFonts w:ascii="Titillium" w:hAnsi="Titillium" w:cs="Times New Roman"/>
                <w:bCs/>
                <w:color w:val="000000"/>
                <w:sz w:val="22"/>
                <w:szCs w:val="22"/>
              </w:rPr>
            </w:pPr>
          </w:p>
          <w:p w14:paraId="20BC5548"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TF: there are already shuttles that go to Here East from Stratford station.</w:t>
            </w:r>
          </w:p>
          <w:p w14:paraId="74207781" w14:textId="77777777" w:rsidR="00E7580C" w:rsidRDefault="00E7580C" w:rsidP="00604858">
            <w:pPr>
              <w:ind w:right="34"/>
              <w:textAlignment w:val="baseline"/>
              <w:rPr>
                <w:rFonts w:ascii="Titillium" w:hAnsi="Titillium" w:cs="Times New Roman"/>
                <w:bCs/>
                <w:color w:val="000000"/>
                <w:sz w:val="22"/>
                <w:szCs w:val="22"/>
              </w:rPr>
            </w:pPr>
          </w:p>
          <w:p w14:paraId="1C959397"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TF: cost £23k.  Seeks approval, as a good opportunity, CPD</w:t>
            </w:r>
          </w:p>
          <w:p w14:paraId="314BC7EC" w14:textId="77777777" w:rsidR="00E7580C" w:rsidRDefault="00E7580C" w:rsidP="00604858">
            <w:pPr>
              <w:ind w:right="34"/>
              <w:textAlignment w:val="baseline"/>
              <w:rPr>
                <w:rFonts w:ascii="Titillium" w:hAnsi="Titillium" w:cs="Times New Roman"/>
                <w:bCs/>
                <w:color w:val="000000"/>
                <w:sz w:val="22"/>
                <w:szCs w:val="22"/>
              </w:rPr>
            </w:pPr>
          </w:p>
          <w:p w14:paraId="434167D3" w14:textId="79DF61ED"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MS: writing to </w:t>
            </w:r>
            <w:r w:rsidR="00196807">
              <w:rPr>
                <w:rFonts w:ascii="Titillium" w:hAnsi="Titillium" w:cs="Times New Roman"/>
                <w:bCs/>
                <w:color w:val="000000"/>
                <w:sz w:val="22"/>
                <w:szCs w:val="22"/>
              </w:rPr>
              <w:t>Damian Lane</w:t>
            </w:r>
            <w:commentRangeStart w:id="2"/>
            <w:commentRangeEnd w:id="2"/>
            <w:r>
              <w:rPr>
                <w:rStyle w:val="CommentReference"/>
              </w:rPr>
              <w:commentReference w:id="2"/>
            </w:r>
            <w:r>
              <w:rPr>
                <w:rFonts w:ascii="Titillium" w:hAnsi="Titillium" w:cs="Times New Roman"/>
                <w:bCs/>
                <w:color w:val="000000"/>
                <w:sz w:val="22"/>
                <w:szCs w:val="22"/>
              </w:rPr>
              <w:t xml:space="preserve"> for specific fundraising</w:t>
            </w:r>
          </w:p>
          <w:p w14:paraId="3F38E13E" w14:textId="77777777" w:rsidR="00E7580C" w:rsidRDefault="00E7580C" w:rsidP="00604858">
            <w:pPr>
              <w:ind w:right="34"/>
              <w:textAlignment w:val="baseline"/>
              <w:rPr>
                <w:rFonts w:ascii="Titillium" w:hAnsi="Titillium" w:cs="Times New Roman"/>
                <w:bCs/>
                <w:color w:val="000000"/>
                <w:sz w:val="22"/>
                <w:szCs w:val="22"/>
              </w:rPr>
            </w:pPr>
          </w:p>
          <w:p w14:paraId="0425EE54"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RJ: Very important time to keep them engaged</w:t>
            </w:r>
          </w:p>
          <w:p w14:paraId="3E34C816" w14:textId="77777777" w:rsidR="00E7580C" w:rsidRDefault="00E7580C" w:rsidP="00604858">
            <w:pPr>
              <w:ind w:right="34"/>
              <w:textAlignment w:val="baseline"/>
              <w:rPr>
                <w:rFonts w:ascii="Titillium" w:hAnsi="Titillium" w:cs="Times New Roman"/>
                <w:bCs/>
                <w:color w:val="000000"/>
                <w:sz w:val="22"/>
                <w:szCs w:val="22"/>
              </w:rPr>
            </w:pPr>
          </w:p>
          <w:p w14:paraId="09ECB6FB"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CP: has it been included in the financial forecast?</w:t>
            </w:r>
          </w:p>
          <w:p w14:paraId="59347D7E" w14:textId="77777777" w:rsidR="00E7580C" w:rsidRDefault="00E7580C" w:rsidP="00604858">
            <w:pPr>
              <w:ind w:right="34"/>
              <w:textAlignment w:val="baseline"/>
              <w:rPr>
                <w:rFonts w:ascii="Titillium" w:hAnsi="Titillium" w:cs="Times New Roman"/>
                <w:bCs/>
                <w:color w:val="000000"/>
                <w:sz w:val="22"/>
                <w:szCs w:val="22"/>
              </w:rPr>
            </w:pPr>
          </w:p>
          <w:p w14:paraId="4DBF4176"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TF: yes, in different areas, not as a single line item</w:t>
            </w:r>
          </w:p>
          <w:p w14:paraId="3D3F1AEB" w14:textId="77777777" w:rsidR="00E7580C" w:rsidRDefault="00E7580C" w:rsidP="00604858">
            <w:pPr>
              <w:ind w:right="34"/>
              <w:textAlignment w:val="baseline"/>
              <w:rPr>
                <w:rFonts w:ascii="Titillium" w:hAnsi="Titillium" w:cs="Times New Roman"/>
                <w:bCs/>
                <w:color w:val="000000"/>
                <w:sz w:val="22"/>
                <w:szCs w:val="22"/>
              </w:rPr>
            </w:pPr>
          </w:p>
          <w:p w14:paraId="2EAF38BC" w14:textId="003931D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RA: BIS is anxious for the minister to come see something quite early.  Have to watch the politics, deputy mayor is in the schedule. This is the National college. </w:t>
            </w:r>
            <w:r w:rsidR="00196807">
              <w:rPr>
                <w:rFonts w:ascii="Titillium" w:hAnsi="Titillium" w:cs="Times New Roman"/>
                <w:bCs/>
                <w:color w:val="000000"/>
                <w:sz w:val="22"/>
                <w:szCs w:val="22"/>
              </w:rPr>
              <w:t>T</w:t>
            </w:r>
            <w:r>
              <w:rPr>
                <w:rFonts w:ascii="Titillium" w:hAnsi="Titillium" w:cs="Times New Roman"/>
                <w:bCs/>
                <w:color w:val="000000"/>
                <w:sz w:val="22"/>
                <w:szCs w:val="22"/>
              </w:rPr>
              <w:t>he leader of Haringey</w:t>
            </w:r>
            <w:r w:rsidR="00196807">
              <w:rPr>
                <w:rFonts w:ascii="Titillium" w:hAnsi="Titillium" w:cs="Times New Roman"/>
                <w:bCs/>
                <w:color w:val="000000"/>
                <w:sz w:val="22"/>
                <w:szCs w:val="22"/>
              </w:rPr>
              <w:t xml:space="preserve"> a possibility?</w:t>
            </w:r>
          </w:p>
          <w:p w14:paraId="2D39B031" w14:textId="77777777" w:rsidR="00196807" w:rsidRDefault="00196807" w:rsidP="00604858">
            <w:pPr>
              <w:ind w:right="34"/>
              <w:textAlignment w:val="baseline"/>
              <w:rPr>
                <w:rFonts w:ascii="Titillium" w:hAnsi="Titillium" w:cs="Times New Roman"/>
                <w:bCs/>
                <w:color w:val="000000"/>
                <w:sz w:val="22"/>
                <w:szCs w:val="22"/>
              </w:rPr>
            </w:pPr>
          </w:p>
          <w:p w14:paraId="132042F1"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Action for MS: final week of September, early October for a minister with Elizabeth</w:t>
            </w:r>
          </w:p>
          <w:p w14:paraId="57B4C555" w14:textId="77777777" w:rsidR="00E7580C" w:rsidRDefault="00E7580C" w:rsidP="00604858">
            <w:pPr>
              <w:ind w:right="34"/>
              <w:textAlignment w:val="baseline"/>
              <w:rPr>
                <w:rFonts w:ascii="Titillium" w:hAnsi="Titillium" w:cs="Times New Roman"/>
                <w:bCs/>
                <w:color w:val="000000"/>
                <w:sz w:val="22"/>
                <w:szCs w:val="22"/>
              </w:rPr>
            </w:pPr>
          </w:p>
          <w:p w14:paraId="4D03270B"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DJ: she can help manage the politics, she would need to establish who is the right deputy to attend</w:t>
            </w:r>
          </w:p>
          <w:p w14:paraId="0CFDB0AF" w14:textId="77777777" w:rsidR="00E7580C" w:rsidRDefault="00E7580C" w:rsidP="00604858">
            <w:pPr>
              <w:ind w:right="34"/>
              <w:textAlignment w:val="baseline"/>
              <w:rPr>
                <w:rFonts w:ascii="Titillium" w:hAnsi="Titillium" w:cs="Times New Roman"/>
                <w:bCs/>
                <w:color w:val="000000"/>
                <w:sz w:val="22"/>
                <w:szCs w:val="22"/>
              </w:rPr>
            </w:pPr>
          </w:p>
          <w:p w14:paraId="7B6FDB53"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TF: Thursday 15 September, come meet the students at a speed networking event. We need 30-45 professionals</w:t>
            </w:r>
          </w:p>
          <w:p w14:paraId="0D3DF05F" w14:textId="77777777" w:rsidR="00E7580C" w:rsidRDefault="00E7580C" w:rsidP="00604858">
            <w:pPr>
              <w:ind w:right="34"/>
              <w:textAlignment w:val="baseline"/>
              <w:rPr>
                <w:rFonts w:ascii="Titillium" w:hAnsi="Titillium" w:cs="Times New Roman"/>
                <w:bCs/>
                <w:color w:val="000000"/>
                <w:sz w:val="22"/>
                <w:szCs w:val="22"/>
              </w:rPr>
            </w:pPr>
          </w:p>
          <w:p w14:paraId="1C3B31AC"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MS: </w:t>
            </w:r>
            <w:proofErr w:type="gramStart"/>
            <w:r>
              <w:rPr>
                <w:rFonts w:ascii="Titillium" w:hAnsi="Titillium" w:cs="Times New Roman"/>
                <w:bCs/>
                <w:color w:val="000000"/>
                <w:sz w:val="22"/>
                <w:szCs w:val="22"/>
              </w:rPr>
              <w:t>also</w:t>
            </w:r>
            <w:proofErr w:type="gramEnd"/>
            <w:r>
              <w:rPr>
                <w:rFonts w:ascii="Titillium" w:hAnsi="Titillium" w:cs="Times New Roman"/>
                <w:bCs/>
                <w:color w:val="000000"/>
                <w:sz w:val="22"/>
                <w:szCs w:val="22"/>
              </w:rPr>
              <w:t xml:space="preserve"> we are planning an industry event for Ada Lovelace day.  Then, in late January, not a formal opening, but something bigger – to get industry and government to the college.</w:t>
            </w:r>
          </w:p>
          <w:p w14:paraId="25ED6010" w14:textId="77777777" w:rsidR="00E7580C" w:rsidRPr="00266DCF" w:rsidRDefault="00E7580C" w:rsidP="00604858">
            <w:pPr>
              <w:ind w:right="34"/>
              <w:textAlignment w:val="baseline"/>
              <w:rPr>
                <w:rFonts w:ascii="Titillium" w:hAnsi="Titillium" w:cs="Times New Roman"/>
                <w:bCs/>
                <w:color w:val="000000"/>
                <w:sz w:val="22"/>
                <w:szCs w:val="22"/>
              </w:rPr>
            </w:pPr>
          </w:p>
          <w:p w14:paraId="1E8B11B8" w14:textId="77777777" w:rsidR="00E7580C" w:rsidRDefault="00E7580C" w:rsidP="00604858">
            <w:pPr>
              <w:ind w:right="34"/>
              <w:textAlignment w:val="baseline"/>
              <w:rPr>
                <w:rFonts w:ascii="Titillium" w:hAnsi="Titillium" w:cs="Times New Roman"/>
                <w:bCs/>
                <w:color w:val="000000"/>
                <w:sz w:val="22"/>
                <w:szCs w:val="22"/>
              </w:rPr>
            </w:pPr>
            <w:r w:rsidRPr="00266DCF">
              <w:rPr>
                <w:rFonts w:ascii="Titillium" w:hAnsi="Titillium" w:cs="Times New Roman"/>
                <w:bCs/>
                <w:color w:val="000000"/>
                <w:sz w:val="22"/>
                <w:szCs w:val="22"/>
              </w:rPr>
              <w:t>2. Overview of 6th form policies, online storage and review / sign-off process</w:t>
            </w:r>
          </w:p>
          <w:p w14:paraId="58337365" w14:textId="77777777" w:rsidR="00E7580C" w:rsidRDefault="00E7580C" w:rsidP="00604858">
            <w:pPr>
              <w:ind w:right="34"/>
              <w:textAlignment w:val="baseline"/>
              <w:rPr>
                <w:rFonts w:ascii="Titillium" w:hAnsi="Titillium" w:cs="Times New Roman"/>
                <w:bCs/>
                <w:color w:val="000000"/>
                <w:sz w:val="22"/>
                <w:szCs w:val="22"/>
              </w:rPr>
            </w:pPr>
          </w:p>
          <w:p w14:paraId="48DEC255" w14:textId="37265F5E"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In progress, policies will be made available to trustees for review ahead of c</w:t>
            </w:r>
            <w:commentRangeStart w:id="3"/>
            <w:r>
              <w:rPr>
                <w:rFonts w:ascii="Titillium" w:hAnsi="Titillium" w:cs="Times New Roman"/>
                <w:bCs/>
                <w:color w:val="000000"/>
                <w:sz w:val="22"/>
                <w:szCs w:val="22"/>
              </w:rPr>
              <w:t>atch up call</w:t>
            </w:r>
            <w:commentRangeEnd w:id="3"/>
            <w:r>
              <w:rPr>
                <w:rStyle w:val="CommentReference"/>
              </w:rPr>
              <w:commentReference w:id="3"/>
            </w:r>
            <w:r w:rsidR="00196807">
              <w:rPr>
                <w:rFonts w:ascii="Titillium" w:hAnsi="Titillium" w:cs="Times New Roman"/>
                <w:bCs/>
                <w:color w:val="000000"/>
                <w:sz w:val="22"/>
                <w:szCs w:val="22"/>
              </w:rPr>
              <w:t xml:space="preserve"> on Aug 22nd</w:t>
            </w:r>
          </w:p>
          <w:p w14:paraId="24D20C26" w14:textId="77777777" w:rsidR="00E7580C" w:rsidRDefault="00E7580C" w:rsidP="00604858">
            <w:pPr>
              <w:ind w:right="34"/>
              <w:textAlignment w:val="baseline"/>
              <w:rPr>
                <w:rFonts w:ascii="Titillium" w:hAnsi="Titillium" w:cs="Times New Roman"/>
                <w:bCs/>
                <w:color w:val="000000"/>
                <w:sz w:val="22"/>
                <w:szCs w:val="22"/>
              </w:rPr>
            </w:pPr>
          </w:p>
          <w:p w14:paraId="2928DC68" w14:textId="77777777" w:rsidR="00E7580C" w:rsidRPr="00266DCF" w:rsidRDefault="00E7580C" w:rsidP="00604858">
            <w:pPr>
              <w:ind w:right="34"/>
              <w:textAlignment w:val="baseline"/>
              <w:rPr>
                <w:rFonts w:ascii="Titillium" w:hAnsi="Titillium" w:cs="Times New Roman"/>
                <w:bCs/>
                <w:color w:val="000000"/>
                <w:sz w:val="22"/>
                <w:szCs w:val="22"/>
              </w:rPr>
            </w:pP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F9C4A04" w14:textId="77777777" w:rsidR="00E7580C" w:rsidRDefault="00E7580C" w:rsidP="00604858">
            <w:pPr>
              <w:spacing w:after="240"/>
              <w:rPr>
                <w:rFonts w:ascii="Titillium" w:eastAsia="Times New Roman" w:hAnsi="Titillium" w:cs="Times New Roman"/>
                <w:sz w:val="22"/>
                <w:szCs w:val="22"/>
              </w:rPr>
            </w:pPr>
          </w:p>
          <w:p w14:paraId="49D032D3" w14:textId="77777777" w:rsidR="00E7580C" w:rsidRDefault="00E7580C" w:rsidP="00604858">
            <w:pPr>
              <w:spacing w:after="240"/>
              <w:rPr>
                <w:rFonts w:ascii="Titillium" w:eastAsia="Times New Roman" w:hAnsi="Titillium" w:cs="Times New Roman"/>
                <w:sz w:val="22"/>
                <w:szCs w:val="22"/>
              </w:rPr>
            </w:pPr>
          </w:p>
          <w:p w14:paraId="533AAB68" w14:textId="77777777" w:rsidR="00E7580C" w:rsidRDefault="00E7580C" w:rsidP="00604858">
            <w:pPr>
              <w:spacing w:after="240"/>
              <w:rPr>
                <w:rFonts w:ascii="Titillium" w:eastAsia="Times New Roman" w:hAnsi="Titillium" w:cs="Times New Roman"/>
                <w:sz w:val="22"/>
                <w:szCs w:val="22"/>
              </w:rPr>
            </w:pPr>
          </w:p>
          <w:p w14:paraId="23982031" w14:textId="77777777" w:rsidR="00E7580C" w:rsidRDefault="00E7580C" w:rsidP="00604858">
            <w:pPr>
              <w:spacing w:after="240"/>
              <w:rPr>
                <w:rFonts w:ascii="Titillium" w:eastAsia="Times New Roman" w:hAnsi="Titillium" w:cs="Times New Roman"/>
                <w:sz w:val="22"/>
                <w:szCs w:val="22"/>
              </w:rPr>
            </w:pPr>
          </w:p>
          <w:p w14:paraId="1E17C68E" w14:textId="77777777" w:rsidR="00E7580C" w:rsidRDefault="00E7580C" w:rsidP="00604858">
            <w:pPr>
              <w:spacing w:after="240"/>
              <w:rPr>
                <w:rFonts w:ascii="Titillium" w:eastAsia="Times New Roman" w:hAnsi="Titillium" w:cs="Times New Roman"/>
                <w:sz w:val="22"/>
                <w:szCs w:val="22"/>
              </w:rPr>
            </w:pPr>
            <w:r>
              <w:rPr>
                <w:rFonts w:ascii="Titillium" w:eastAsia="Times New Roman" w:hAnsi="Titillium" w:cs="Times New Roman"/>
                <w:sz w:val="22"/>
                <w:szCs w:val="22"/>
              </w:rPr>
              <w:t>Action: MS t</w:t>
            </w:r>
            <w:r>
              <w:rPr>
                <w:rFonts w:ascii="Titillium" w:hAnsi="Titillium" w:cs="Times New Roman"/>
                <w:bCs/>
                <w:color w:val="000000"/>
                <w:sz w:val="22"/>
                <w:szCs w:val="22"/>
              </w:rPr>
              <w:t>o discuss with Gill starting a risk register to be discussed with the board</w:t>
            </w:r>
          </w:p>
          <w:p w14:paraId="1128E565" w14:textId="77777777" w:rsidR="00E7580C" w:rsidRDefault="00E7580C" w:rsidP="00604858">
            <w:pPr>
              <w:spacing w:after="240"/>
              <w:rPr>
                <w:rFonts w:ascii="Titillium" w:eastAsia="Times New Roman" w:hAnsi="Titillium" w:cs="Times New Roman"/>
                <w:sz w:val="22"/>
                <w:szCs w:val="22"/>
              </w:rPr>
            </w:pPr>
          </w:p>
          <w:p w14:paraId="68F502D2" w14:textId="77777777" w:rsidR="00E7580C" w:rsidRDefault="00E7580C" w:rsidP="00604858">
            <w:pPr>
              <w:spacing w:after="240"/>
              <w:rPr>
                <w:rFonts w:ascii="Titillium" w:eastAsia="Times New Roman" w:hAnsi="Titillium" w:cs="Times New Roman"/>
                <w:sz w:val="22"/>
                <w:szCs w:val="22"/>
              </w:rPr>
            </w:pPr>
          </w:p>
          <w:p w14:paraId="1A7A15CC" w14:textId="77777777" w:rsidR="00E7580C" w:rsidRDefault="00E7580C" w:rsidP="00604858">
            <w:pPr>
              <w:spacing w:after="240"/>
              <w:rPr>
                <w:rFonts w:ascii="Titillium" w:eastAsia="Times New Roman" w:hAnsi="Titillium" w:cs="Times New Roman"/>
                <w:sz w:val="22"/>
                <w:szCs w:val="22"/>
              </w:rPr>
            </w:pPr>
          </w:p>
          <w:p w14:paraId="58A2EEFA" w14:textId="77777777" w:rsidR="00E7580C" w:rsidRDefault="00E7580C" w:rsidP="00604858">
            <w:pPr>
              <w:spacing w:after="240"/>
              <w:rPr>
                <w:rFonts w:ascii="Titillium" w:eastAsia="Times New Roman" w:hAnsi="Titillium" w:cs="Times New Roman"/>
                <w:sz w:val="22"/>
                <w:szCs w:val="22"/>
              </w:rPr>
            </w:pPr>
          </w:p>
          <w:p w14:paraId="7DB6CBAD" w14:textId="77777777" w:rsidR="00E7580C" w:rsidRDefault="00E7580C" w:rsidP="00604858">
            <w:pPr>
              <w:spacing w:after="240"/>
              <w:rPr>
                <w:rFonts w:ascii="Titillium" w:eastAsia="Times New Roman" w:hAnsi="Titillium" w:cs="Times New Roman"/>
                <w:sz w:val="22"/>
                <w:szCs w:val="22"/>
              </w:rPr>
            </w:pPr>
          </w:p>
          <w:p w14:paraId="68B0AA66" w14:textId="77777777" w:rsidR="00E7580C" w:rsidRDefault="00E7580C" w:rsidP="00604858">
            <w:pPr>
              <w:spacing w:after="240"/>
              <w:rPr>
                <w:rFonts w:ascii="Titillium" w:eastAsia="Times New Roman" w:hAnsi="Titillium" w:cs="Times New Roman"/>
                <w:sz w:val="22"/>
                <w:szCs w:val="22"/>
              </w:rPr>
            </w:pPr>
          </w:p>
          <w:p w14:paraId="5C860350" w14:textId="77777777" w:rsidR="00E7580C" w:rsidRDefault="00E7580C" w:rsidP="00604858">
            <w:pPr>
              <w:spacing w:after="240"/>
              <w:rPr>
                <w:rFonts w:ascii="Titillium" w:eastAsia="Times New Roman" w:hAnsi="Titillium" w:cs="Times New Roman"/>
                <w:sz w:val="22"/>
                <w:szCs w:val="22"/>
              </w:rPr>
            </w:pPr>
          </w:p>
          <w:p w14:paraId="1C3A025C" w14:textId="77777777" w:rsidR="00E7580C" w:rsidRDefault="00E7580C" w:rsidP="00604858">
            <w:pPr>
              <w:spacing w:after="240"/>
              <w:rPr>
                <w:rFonts w:ascii="Titillium" w:eastAsia="Times New Roman" w:hAnsi="Titillium" w:cs="Times New Roman"/>
                <w:sz w:val="22"/>
                <w:szCs w:val="22"/>
              </w:rPr>
            </w:pPr>
          </w:p>
          <w:p w14:paraId="78794548" w14:textId="364B9E36" w:rsidR="00E7580C" w:rsidRDefault="00E7580C" w:rsidP="00604858">
            <w:pPr>
              <w:spacing w:after="240"/>
              <w:rPr>
                <w:rFonts w:ascii="Titillium" w:eastAsia="Times New Roman" w:hAnsi="Titillium" w:cs="Times New Roman"/>
                <w:sz w:val="22"/>
                <w:szCs w:val="22"/>
              </w:rPr>
            </w:pPr>
          </w:p>
          <w:p w14:paraId="0E01585C" w14:textId="73B92F9A" w:rsidR="00196807" w:rsidRDefault="00196807" w:rsidP="00604858">
            <w:pPr>
              <w:spacing w:after="240"/>
              <w:rPr>
                <w:rFonts w:ascii="Titillium" w:eastAsia="Times New Roman" w:hAnsi="Titillium" w:cs="Times New Roman"/>
                <w:sz w:val="22"/>
                <w:szCs w:val="22"/>
              </w:rPr>
            </w:pPr>
          </w:p>
          <w:p w14:paraId="22641012" w14:textId="133B8A59" w:rsidR="00196807" w:rsidRDefault="00196807" w:rsidP="00604858">
            <w:pPr>
              <w:spacing w:after="240"/>
              <w:rPr>
                <w:rFonts w:ascii="Titillium" w:eastAsia="Times New Roman" w:hAnsi="Titillium" w:cs="Times New Roman"/>
                <w:sz w:val="22"/>
                <w:szCs w:val="22"/>
              </w:rPr>
            </w:pPr>
          </w:p>
          <w:p w14:paraId="6E373D0A" w14:textId="2F8704AD" w:rsidR="00196807" w:rsidRDefault="00196807" w:rsidP="00604858">
            <w:pPr>
              <w:spacing w:after="240"/>
              <w:rPr>
                <w:rFonts w:ascii="Titillium" w:eastAsia="Times New Roman" w:hAnsi="Titillium" w:cs="Times New Roman"/>
                <w:sz w:val="22"/>
                <w:szCs w:val="22"/>
              </w:rPr>
            </w:pPr>
          </w:p>
          <w:p w14:paraId="69CB2F38" w14:textId="77777777" w:rsidR="00196807" w:rsidRDefault="00196807" w:rsidP="00604858">
            <w:pPr>
              <w:spacing w:after="240"/>
              <w:rPr>
                <w:rFonts w:ascii="Titillium" w:eastAsia="Times New Roman" w:hAnsi="Titillium" w:cs="Times New Roman"/>
                <w:sz w:val="22"/>
                <w:szCs w:val="22"/>
              </w:rPr>
            </w:pPr>
          </w:p>
          <w:p w14:paraId="5F63CE65" w14:textId="77777777" w:rsidR="00E7580C" w:rsidRDefault="00E7580C" w:rsidP="00604858">
            <w:pPr>
              <w:spacing w:after="240"/>
              <w:rPr>
                <w:rFonts w:ascii="Titillium" w:eastAsia="Times New Roman" w:hAnsi="Titillium" w:cs="Times New Roman"/>
                <w:sz w:val="22"/>
                <w:szCs w:val="22"/>
              </w:rPr>
            </w:pPr>
            <w:r>
              <w:rPr>
                <w:rFonts w:ascii="Titillium" w:eastAsia="Times New Roman" w:hAnsi="Titillium" w:cs="Times New Roman"/>
                <w:sz w:val="22"/>
                <w:szCs w:val="22"/>
              </w:rPr>
              <w:t xml:space="preserve">Action: TF to share link to registration for speed networking event/meet the students </w:t>
            </w:r>
            <w:r>
              <w:rPr>
                <w:rFonts w:ascii="Titillium" w:hAnsi="Titillium" w:cs="Times New Roman"/>
                <w:bCs/>
                <w:color w:val="000000"/>
                <w:sz w:val="22"/>
                <w:szCs w:val="22"/>
              </w:rPr>
              <w:t>at Here east on 15 September from 3-4:30pm. Trustees to forward. TF to send the link</w:t>
            </w:r>
            <w:r>
              <w:rPr>
                <w:rFonts w:ascii="Titillium" w:eastAsia="Times New Roman" w:hAnsi="Titillium" w:cs="Times New Roman"/>
                <w:sz w:val="22"/>
                <w:szCs w:val="22"/>
              </w:rPr>
              <w:t xml:space="preserve">  </w:t>
            </w:r>
          </w:p>
          <w:p w14:paraId="754F0519" w14:textId="77777777" w:rsidR="00E7580C" w:rsidRPr="00266DCF" w:rsidRDefault="00E7580C" w:rsidP="00604858">
            <w:pPr>
              <w:spacing w:after="240"/>
              <w:rPr>
                <w:rFonts w:ascii="Titillium" w:eastAsia="Times New Roman" w:hAnsi="Titillium" w:cs="Times New Roman"/>
                <w:sz w:val="22"/>
                <w:szCs w:val="22"/>
              </w:rPr>
            </w:pPr>
            <w:r>
              <w:rPr>
                <w:rFonts w:ascii="Titillium" w:eastAsia="Times New Roman" w:hAnsi="Titillium" w:cs="Times New Roman"/>
                <w:sz w:val="22"/>
                <w:szCs w:val="22"/>
              </w:rPr>
              <w:t>Action: share and provide a checklist of policies that need sign-off</w:t>
            </w:r>
          </w:p>
        </w:tc>
      </w:tr>
      <w:tr w:rsidR="00E7580C" w:rsidRPr="00266DCF" w14:paraId="1915E1D5" w14:textId="77777777" w:rsidTr="00196807">
        <w:trPr>
          <w:trHeight w:val="46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694111A" w14:textId="77777777" w:rsidR="00E7580C" w:rsidRPr="00266DCF" w:rsidRDefault="00E7580C" w:rsidP="00604858">
            <w:p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Property update</w:t>
            </w:r>
          </w:p>
        </w:tc>
        <w:tc>
          <w:tcPr>
            <w:tcW w:w="4248" w:type="dxa"/>
            <w:tcBorders>
              <w:top w:val="single" w:sz="6" w:space="0" w:color="000000"/>
              <w:left w:val="single" w:sz="6" w:space="0" w:color="000000"/>
              <w:bottom w:val="single" w:sz="6" w:space="0" w:color="000000"/>
              <w:right w:val="single" w:sz="6" w:space="0" w:color="000000"/>
            </w:tcBorders>
          </w:tcPr>
          <w:p w14:paraId="4960DF65" w14:textId="77777777" w:rsidR="00E7580C" w:rsidRPr="00266DCF" w:rsidRDefault="00E7580C" w:rsidP="00604858">
            <w:pPr>
              <w:pStyle w:val="ListParagraph"/>
              <w:numPr>
                <w:ilvl w:val="0"/>
                <w:numId w:val="5"/>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Broad Lane update</w:t>
            </w:r>
          </w:p>
          <w:p w14:paraId="24671470" w14:textId="77777777" w:rsidR="00E7580C" w:rsidRPr="00266DCF" w:rsidRDefault="00E7580C" w:rsidP="00604858">
            <w:pPr>
              <w:pStyle w:val="ListParagraph"/>
              <w:numPr>
                <w:ilvl w:val="0"/>
                <w:numId w:val="5"/>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Ashley Road update</w:t>
            </w:r>
          </w:p>
          <w:p w14:paraId="2187D200" w14:textId="77777777" w:rsidR="00E7580C" w:rsidRPr="00266DCF" w:rsidRDefault="00E7580C" w:rsidP="00604858">
            <w:pPr>
              <w:pStyle w:val="ListParagraph"/>
              <w:numPr>
                <w:ilvl w:val="0"/>
                <w:numId w:val="5"/>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Real Estate strategy discussion</w:t>
            </w: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28FFE26" w14:textId="77777777" w:rsidR="00E7580C" w:rsidRPr="00266DCF" w:rsidRDefault="00E7580C" w:rsidP="00604858">
            <w:pPr>
              <w:spacing w:after="240"/>
              <w:rPr>
                <w:rFonts w:ascii="Titillium" w:eastAsia="Times New Roman" w:hAnsi="Titillium" w:cs="Times New Roman"/>
                <w:sz w:val="22"/>
                <w:szCs w:val="22"/>
              </w:rPr>
            </w:pPr>
          </w:p>
        </w:tc>
      </w:tr>
      <w:tr w:rsidR="00E7580C" w:rsidRPr="00266DCF" w14:paraId="6976419F" w14:textId="77777777" w:rsidTr="00196807">
        <w:trPr>
          <w:trHeight w:val="465"/>
        </w:trPr>
        <w:tc>
          <w:tcPr>
            <w:tcW w:w="622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7855CC0" w14:textId="77777777" w:rsidR="00E7580C" w:rsidRDefault="00E7580C" w:rsidP="00604858">
            <w:pPr>
              <w:ind w:right="34"/>
              <w:textAlignment w:val="baseline"/>
              <w:rPr>
                <w:rFonts w:ascii="Titillium" w:hAnsi="Titillium" w:cs="Times New Roman"/>
                <w:bCs/>
                <w:color w:val="000000"/>
                <w:sz w:val="22"/>
                <w:szCs w:val="22"/>
              </w:rPr>
            </w:pPr>
          </w:p>
          <w:p w14:paraId="524430AE"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1. </w:t>
            </w:r>
            <w:r w:rsidRPr="00266DCF">
              <w:rPr>
                <w:rFonts w:ascii="Titillium" w:hAnsi="Titillium" w:cs="Times New Roman"/>
                <w:bCs/>
                <w:color w:val="000000"/>
                <w:sz w:val="22"/>
                <w:szCs w:val="22"/>
              </w:rPr>
              <w:t>Broad Lane update</w:t>
            </w:r>
          </w:p>
          <w:p w14:paraId="1D0C51AA" w14:textId="77777777" w:rsidR="00E7580C" w:rsidRDefault="00E7580C" w:rsidP="00604858">
            <w:pPr>
              <w:ind w:right="34"/>
              <w:textAlignment w:val="baseline"/>
              <w:rPr>
                <w:rFonts w:ascii="Titillium" w:hAnsi="Titillium" w:cs="Times New Roman"/>
                <w:bCs/>
                <w:color w:val="000000"/>
                <w:sz w:val="22"/>
                <w:szCs w:val="22"/>
              </w:rPr>
            </w:pPr>
          </w:p>
          <w:p w14:paraId="7CA5A10C" w14:textId="77777777" w:rsidR="00E7580C" w:rsidRPr="00347009" w:rsidRDefault="00E7580C" w:rsidP="00604858">
            <w:pPr>
              <w:ind w:right="34"/>
              <w:textAlignment w:val="baseline"/>
              <w:rPr>
                <w:rFonts w:ascii="Titillium" w:hAnsi="Titillium" w:cs="Times New Roman"/>
                <w:bCs/>
                <w:color w:val="000000"/>
                <w:sz w:val="22"/>
                <w:szCs w:val="22"/>
              </w:rPr>
            </w:pPr>
            <w:r w:rsidRPr="00347009">
              <w:rPr>
                <w:rFonts w:ascii="Titillium" w:hAnsi="Titillium" w:cs="Times New Roman"/>
                <w:bCs/>
                <w:color w:val="000000"/>
                <w:sz w:val="22"/>
                <w:szCs w:val="22"/>
              </w:rPr>
              <w:t xml:space="preserve">NW: attended a project meeting at Broad Lane. It is very tight </w:t>
            </w:r>
            <w:r>
              <w:rPr>
                <w:rFonts w:ascii="Titillium" w:hAnsi="Titillium" w:cs="Times New Roman"/>
                <w:bCs/>
                <w:color w:val="000000"/>
                <w:sz w:val="22"/>
                <w:szCs w:val="22"/>
              </w:rPr>
              <w:t xml:space="preserve">project timeline </w:t>
            </w:r>
            <w:r w:rsidRPr="00347009">
              <w:rPr>
                <w:rFonts w:ascii="Titillium" w:hAnsi="Titillium" w:cs="Times New Roman"/>
                <w:bCs/>
                <w:color w:val="000000"/>
                <w:sz w:val="22"/>
                <w:szCs w:val="22"/>
              </w:rPr>
              <w:t>and the team is working very well, really hard. Weekly updates would be helpful as this is critical.</w:t>
            </w:r>
          </w:p>
          <w:p w14:paraId="792055B2" w14:textId="77777777" w:rsidR="00E7580C" w:rsidRDefault="00E7580C" w:rsidP="00604858">
            <w:pPr>
              <w:ind w:right="34"/>
              <w:textAlignment w:val="baseline"/>
              <w:rPr>
                <w:rFonts w:ascii="Titillium" w:hAnsi="Titillium" w:cs="Times New Roman"/>
                <w:b/>
                <w:bCs/>
                <w:color w:val="000000"/>
                <w:sz w:val="22"/>
                <w:szCs w:val="22"/>
              </w:rPr>
            </w:pPr>
          </w:p>
          <w:p w14:paraId="6884961B" w14:textId="77777777" w:rsidR="00E7580C" w:rsidRPr="00347009" w:rsidRDefault="00E7580C" w:rsidP="00604858">
            <w:pPr>
              <w:ind w:right="34"/>
              <w:textAlignment w:val="baseline"/>
              <w:rPr>
                <w:rFonts w:ascii="Titillium" w:hAnsi="Titillium" w:cs="Times New Roman"/>
                <w:bCs/>
                <w:color w:val="000000"/>
                <w:sz w:val="22"/>
                <w:szCs w:val="22"/>
              </w:rPr>
            </w:pPr>
            <w:r w:rsidRPr="00347009">
              <w:rPr>
                <w:rFonts w:ascii="Titillium" w:hAnsi="Titillium" w:cs="Times New Roman"/>
                <w:bCs/>
                <w:color w:val="000000"/>
                <w:sz w:val="22"/>
                <w:szCs w:val="22"/>
              </w:rPr>
              <w:t>RJ: contingency if broad lane is not ready?</w:t>
            </w:r>
          </w:p>
          <w:p w14:paraId="417F812B" w14:textId="77777777" w:rsidR="00E7580C" w:rsidRDefault="00E7580C" w:rsidP="00604858">
            <w:pPr>
              <w:ind w:right="34"/>
              <w:textAlignment w:val="baseline"/>
              <w:rPr>
                <w:rFonts w:ascii="Titillium" w:hAnsi="Titillium" w:cs="Times New Roman"/>
                <w:b/>
                <w:bCs/>
                <w:color w:val="000000"/>
                <w:sz w:val="22"/>
                <w:szCs w:val="22"/>
              </w:rPr>
            </w:pPr>
          </w:p>
          <w:p w14:paraId="538B3605" w14:textId="77777777" w:rsidR="00E7580C" w:rsidRPr="000E6195" w:rsidRDefault="00E7580C" w:rsidP="00604858">
            <w:pPr>
              <w:ind w:right="34"/>
              <w:textAlignment w:val="baseline"/>
              <w:rPr>
                <w:rFonts w:ascii="Titillium" w:hAnsi="Titillium" w:cs="Times New Roman"/>
                <w:bCs/>
                <w:color w:val="000000"/>
                <w:sz w:val="22"/>
                <w:szCs w:val="22"/>
              </w:rPr>
            </w:pPr>
            <w:r w:rsidRPr="000E6195">
              <w:rPr>
                <w:rFonts w:ascii="Titillium" w:hAnsi="Titillium" w:cs="Times New Roman"/>
                <w:bCs/>
                <w:color w:val="000000"/>
                <w:sz w:val="22"/>
                <w:szCs w:val="22"/>
              </w:rPr>
              <w:t>TF: We can extend Here East</w:t>
            </w:r>
          </w:p>
          <w:p w14:paraId="1EA45122" w14:textId="77777777" w:rsidR="00E7580C" w:rsidRPr="00266DCF" w:rsidRDefault="00E7580C" w:rsidP="00604858">
            <w:pPr>
              <w:ind w:right="34"/>
              <w:textAlignment w:val="baseline"/>
              <w:rPr>
                <w:rFonts w:ascii="Titillium" w:hAnsi="Titillium" w:cs="Times New Roman"/>
                <w:bCs/>
                <w:color w:val="000000"/>
                <w:sz w:val="22"/>
                <w:szCs w:val="22"/>
              </w:rPr>
            </w:pPr>
          </w:p>
          <w:p w14:paraId="20C94DBC" w14:textId="77777777" w:rsidR="00E7580C" w:rsidRDefault="00E7580C" w:rsidP="00604858">
            <w:pPr>
              <w:ind w:right="34"/>
              <w:textAlignment w:val="baseline"/>
              <w:rPr>
                <w:rFonts w:ascii="Titillium" w:hAnsi="Titillium" w:cs="Times New Roman"/>
                <w:bCs/>
                <w:color w:val="000000"/>
                <w:sz w:val="22"/>
                <w:szCs w:val="22"/>
              </w:rPr>
            </w:pPr>
            <w:r w:rsidRPr="00266DCF">
              <w:rPr>
                <w:rFonts w:ascii="Titillium" w:hAnsi="Titillium" w:cs="Times New Roman"/>
                <w:bCs/>
                <w:color w:val="000000"/>
                <w:sz w:val="22"/>
                <w:szCs w:val="22"/>
              </w:rPr>
              <w:t>2.</w:t>
            </w:r>
            <w:r w:rsidRPr="00266DCF">
              <w:rPr>
                <w:rFonts w:ascii="Titillium" w:hAnsi="Titillium" w:cs="Times New Roman"/>
                <w:bCs/>
                <w:color w:val="000000"/>
                <w:sz w:val="22"/>
                <w:szCs w:val="22"/>
              </w:rPr>
              <w:tab/>
              <w:t>Ashley Road update</w:t>
            </w:r>
          </w:p>
          <w:p w14:paraId="65B7EA9B" w14:textId="77777777" w:rsidR="00E7580C" w:rsidRDefault="00E7580C" w:rsidP="00604858">
            <w:pPr>
              <w:ind w:right="34"/>
              <w:textAlignment w:val="baseline"/>
              <w:rPr>
                <w:rFonts w:ascii="Titillium" w:hAnsi="Titillium" w:cs="Times New Roman"/>
                <w:bCs/>
                <w:color w:val="000000"/>
                <w:sz w:val="22"/>
                <w:szCs w:val="22"/>
              </w:rPr>
            </w:pPr>
          </w:p>
          <w:p w14:paraId="5BB016D2"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signed agreement with GLA, NW signed it on behalf of the board. Close to finishing the agreements for Ashley Road. Summary in the pack with the risks. Note from the council providing reassurance of how the council will support if circumstances change. Council view has very little risk of the landowner walking away, they have a number of levers.  They can’t put a guarantee in writing. Recommendation to sign. Planning permission at the beginning of November. There is a lot of goodwill to go ahead. It is a tight build schedule.  We have a stronger construction manager from C&amp;W.</w:t>
            </w:r>
          </w:p>
          <w:p w14:paraId="0D686051" w14:textId="77777777" w:rsidR="00E7580C" w:rsidRDefault="00E7580C" w:rsidP="00604858">
            <w:pPr>
              <w:ind w:right="34"/>
              <w:textAlignment w:val="baseline"/>
              <w:rPr>
                <w:rFonts w:ascii="Titillium" w:hAnsi="Titillium" w:cs="Times New Roman"/>
                <w:bCs/>
                <w:color w:val="000000"/>
                <w:sz w:val="22"/>
                <w:szCs w:val="22"/>
              </w:rPr>
            </w:pPr>
          </w:p>
          <w:p w14:paraId="7843B7B9"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TI: Trustees happy to go ahead when there is something to sign</w:t>
            </w:r>
          </w:p>
          <w:p w14:paraId="58EC2C2B" w14:textId="77777777" w:rsidR="00E7580C" w:rsidRDefault="00E7580C" w:rsidP="00604858">
            <w:pPr>
              <w:ind w:right="34"/>
              <w:textAlignment w:val="baseline"/>
              <w:rPr>
                <w:rFonts w:ascii="Titillium" w:hAnsi="Titillium" w:cs="Times New Roman"/>
                <w:bCs/>
                <w:color w:val="000000"/>
                <w:sz w:val="22"/>
                <w:szCs w:val="22"/>
              </w:rPr>
            </w:pPr>
          </w:p>
          <w:p w14:paraId="7767401D"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timeline presented on the timeline of development</w:t>
            </w:r>
          </w:p>
          <w:p w14:paraId="4F139836" w14:textId="77777777" w:rsidR="00E7580C" w:rsidRPr="00266DCF" w:rsidRDefault="00E7580C" w:rsidP="00604858">
            <w:pPr>
              <w:ind w:right="34"/>
              <w:textAlignment w:val="baseline"/>
              <w:rPr>
                <w:rFonts w:ascii="Titillium" w:hAnsi="Titillium" w:cs="Times New Roman"/>
                <w:bCs/>
                <w:color w:val="000000"/>
                <w:sz w:val="22"/>
                <w:szCs w:val="22"/>
              </w:rPr>
            </w:pPr>
          </w:p>
          <w:p w14:paraId="3DC33D3D" w14:textId="77777777" w:rsidR="00E7580C" w:rsidRDefault="00E7580C" w:rsidP="00604858">
            <w:pPr>
              <w:ind w:right="34"/>
              <w:textAlignment w:val="baseline"/>
              <w:rPr>
                <w:rFonts w:ascii="Titillium" w:hAnsi="Titillium" w:cs="Times New Roman"/>
                <w:bCs/>
                <w:color w:val="000000"/>
                <w:sz w:val="22"/>
                <w:szCs w:val="22"/>
              </w:rPr>
            </w:pPr>
            <w:r w:rsidRPr="00266DCF">
              <w:rPr>
                <w:rFonts w:ascii="Titillium" w:hAnsi="Titillium" w:cs="Times New Roman"/>
                <w:bCs/>
                <w:color w:val="000000"/>
                <w:sz w:val="22"/>
                <w:szCs w:val="22"/>
              </w:rPr>
              <w:t>3.</w:t>
            </w:r>
            <w:r w:rsidRPr="00266DCF">
              <w:rPr>
                <w:rFonts w:ascii="Titillium" w:hAnsi="Titillium" w:cs="Times New Roman"/>
                <w:bCs/>
                <w:color w:val="000000"/>
                <w:sz w:val="22"/>
                <w:szCs w:val="22"/>
              </w:rPr>
              <w:tab/>
              <w:t>Real Estate strategy discussion</w:t>
            </w:r>
          </w:p>
          <w:p w14:paraId="06111D0A" w14:textId="77777777" w:rsidR="00E7580C" w:rsidRDefault="00E7580C" w:rsidP="00604858">
            <w:pPr>
              <w:ind w:right="34"/>
              <w:textAlignment w:val="baseline"/>
              <w:rPr>
                <w:rFonts w:ascii="Titillium" w:hAnsi="Titillium" w:cs="Times New Roman"/>
                <w:b/>
                <w:bCs/>
                <w:color w:val="000000"/>
                <w:sz w:val="22"/>
                <w:szCs w:val="22"/>
              </w:rPr>
            </w:pPr>
          </w:p>
          <w:p w14:paraId="5993ADDF" w14:textId="77777777" w:rsidR="00E7580C" w:rsidRDefault="00E7580C" w:rsidP="00604858">
            <w:pPr>
              <w:ind w:right="34"/>
              <w:textAlignment w:val="baseline"/>
              <w:rPr>
                <w:rFonts w:ascii="Titillium" w:hAnsi="Titillium" w:cs="Times New Roman"/>
                <w:b/>
                <w:bCs/>
                <w:color w:val="000000"/>
                <w:sz w:val="22"/>
                <w:szCs w:val="22"/>
              </w:rPr>
            </w:pPr>
            <w:r>
              <w:rPr>
                <w:rFonts w:ascii="Titillium" w:hAnsi="Titillium" w:cs="Times New Roman"/>
                <w:bCs/>
                <w:color w:val="000000"/>
                <w:sz w:val="22"/>
                <w:szCs w:val="22"/>
              </w:rPr>
              <w:t>Item was not discussed</w:t>
            </w:r>
          </w:p>
          <w:p w14:paraId="1182286B" w14:textId="77777777" w:rsidR="00E7580C" w:rsidRPr="00266DCF" w:rsidRDefault="00E7580C" w:rsidP="00604858">
            <w:pPr>
              <w:ind w:right="34"/>
              <w:textAlignment w:val="baseline"/>
              <w:rPr>
                <w:rFonts w:ascii="Titillium" w:hAnsi="Titillium" w:cs="Times New Roman"/>
                <w:b/>
                <w:bCs/>
                <w:color w:val="000000"/>
                <w:sz w:val="22"/>
                <w:szCs w:val="22"/>
              </w:rPr>
            </w:pP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495553A2" w14:textId="77777777" w:rsidR="00E7580C" w:rsidRPr="00266DCF" w:rsidRDefault="00E7580C" w:rsidP="00604858">
            <w:pPr>
              <w:ind w:right="34"/>
              <w:textAlignment w:val="baseline"/>
              <w:rPr>
                <w:rFonts w:ascii="Titillium" w:eastAsia="Times New Roman" w:hAnsi="Titillium" w:cs="Times New Roman"/>
                <w:sz w:val="22"/>
                <w:szCs w:val="22"/>
              </w:rPr>
            </w:pPr>
          </w:p>
        </w:tc>
      </w:tr>
      <w:tr w:rsidR="00E7580C" w:rsidRPr="00266DCF" w14:paraId="1F752473" w14:textId="77777777" w:rsidTr="00196807">
        <w:trPr>
          <w:trHeight w:val="465"/>
        </w:trPr>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8C04D72" w14:textId="77777777" w:rsidR="00E7580C" w:rsidRPr="00266DCF" w:rsidRDefault="00E7580C" w:rsidP="00604858">
            <w:p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AOB</w:t>
            </w:r>
          </w:p>
        </w:tc>
        <w:tc>
          <w:tcPr>
            <w:tcW w:w="4248" w:type="dxa"/>
            <w:tcBorders>
              <w:top w:val="single" w:sz="6" w:space="0" w:color="000000"/>
              <w:left w:val="single" w:sz="6" w:space="0" w:color="000000"/>
              <w:bottom w:val="single" w:sz="6" w:space="0" w:color="000000"/>
              <w:right w:val="single" w:sz="6" w:space="0" w:color="000000"/>
            </w:tcBorders>
          </w:tcPr>
          <w:p w14:paraId="046802B5" w14:textId="77777777" w:rsidR="00E7580C" w:rsidRPr="00266DCF" w:rsidRDefault="00E7580C" w:rsidP="00604858">
            <w:pPr>
              <w:pStyle w:val="ListParagraph"/>
              <w:numPr>
                <w:ilvl w:val="0"/>
                <w:numId w:val="6"/>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Trustee Dinner - Wed. 24th August @ 6pm</w:t>
            </w:r>
          </w:p>
          <w:p w14:paraId="253C89A3" w14:textId="77777777" w:rsidR="00E7580C" w:rsidRPr="00266DCF" w:rsidRDefault="00E7580C" w:rsidP="00604858">
            <w:pPr>
              <w:pStyle w:val="ListParagraph"/>
              <w:numPr>
                <w:ilvl w:val="0"/>
                <w:numId w:val="6"/>
              </w:numPr>
              <w:ind w:right="34"/>
              <w:textAlignment w:val="baseline"/>
              <w:rPr>
                <w:rFonts w:ascii="Titillium" w:hAnsi="Titillium" w:cs="Times New Roman"/>
                <w:b/>
                <w:bCs/>
                <w:color w:val="000000"/>
                <w:sz w:val="22"/>
                <w:szCs w:val="22"/>
              </w:rPr>
            </w:pPr>
            <w:r w:rsidRPr="00266DCF">
              <w:rPr>
                <w:rFonts w:ascii="Titillium" w:hAnsi="Titillium" w:cs="Times New Roman"/>
                <w:b/>
                <w:bCs/>
                <w:color w:val="000000"/>
                <w:sz w:val="22"/>
                <w:szCs w:val="22"/>
              </w:rPr>
              <w:t>Upcoming meetings: timings and location</w:t>
            </w: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1E78E851" w14:textId="77777777" w:rsidR="00E7580C" w:rsidRPr="00266DCF" w:rsidRDefault="00E7580C" w:rsidP="00604858">
            <w:pPr>
              <w:spacing w:after="240"/>
              <w:rPr>
                <w:rFonts w:ascii="Titillium" w:eastAsia="Times New Roman" w:hAnsi="Titillium" w:cs="Times New Roman"/>
                <w:sz w:val="22"/>
                <w:szCs w:val="22"/>
              </w:rPr>
            </w:pPr>
          </w:p>
        </w:tc>
      </w:tr>
      <w:tr w:rsidR="00E7580C" w:rsidRPr="00266DCF" w14:paraId="7F564604" w14:textId="77777777" w:rsidTr="00196807">
        <w:trPr>
          <w:trHeight w:val="465"/>
        </w:trPr>
        <w:tc>
          <w:tcPr>
            <w:tcW w:w="6229" w:type="dxa"/>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6C040C04"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 xml:space="preserve">1. </w:t>
            </w:r>
            <w:r w:rsidRPr="00266DCF">
              <w:rPr>
                <w:rFonts w:ascii="Titillium" w:hAnsi="Titillium" w:cs="Times New Roman"/>
                <w:bCs/>
                <w:color w:val="000000"/>
                <w:sz w:val="22"/>
                <w:szCs w:val="22"/>
              </w:rPr>
              <w:t>Trustee Dinner - Wed. 24th August @ 6pm</w:t>
            </w:r>
          </w:p>
          <w:p w14:paraId="724DF727" w14:textId="77777777" w:rsidR="00E7580C" w:rsidRDefault="00E7580C" w:rsidP="00604858">
            <w:pPr>
              <w:ind w:right="34"/>
              <w:textAlignment w:val="baseline"/>
              <w:rPr>
                <w:rFonts w:ascii="Titillium" w:hAnsi="Titillium" w:cs="Times New Roman"/>
                <w:bCs/>
                <w:color w:val="000000"/>
                <w:sz w:val="22"/>
                <w:szCs w:val="22"/>
              </w:rPr>
            </w:pPr>
          </w:p>
          <w:p w14:paraId="340F7D31" w14:textId="77777777" w:rsidR="00E7580C" w:rsidRDefault="00E7580C" w:rsidP="00604858">
            <w:pPr>
              <w:ind w:right="34"/>
              <w:textAlignment w:val="baseline"/>
              <w:rPr>
                <w:rFonts w:ascii="Titillium" w:hAnsi="Titillium" w:cs="Times New Roman"/>
                <w:bCs/>
                <w:color w:val="000000"/>
                <w:sz w:val="22"/>
                <w:szCs w:val="22"/>
              </w:rPr>
            </w:pPr>
            <w:r>
              <w:rPr>
                <w:rFonts w:ascii="Titillium" w:hAnsi="Titillium" w:cs="Times New Roman"/>
                <w:bCs/>
                <w:color w:val="000000"/>
                <w:sz w:val="22"/>
                <w:szCs w:val="22"/>
              </w:rPr>
              <w:t>MS: venue to be finalised, likely Kings Cross for accessibility</w:t>
            </w:r>
          </w:p>
          <w:p w14:paraId="51429B8A" w14:textId="77777777" w:rsidR="00E7580C" w:rsidRPr="00266DCF" w:rsidRDefault="00E7580C" w:rsidP="00604858">
            <w:pPr>
              <w:ind w:right="34"/>
              <w:textAlignment w:val="baseline"/>
              <w:rPr>
                <w:rFonts w:ascii="Titillium" w:hAnsi="Titillium" w:cs="Times New Roman"/>
                <w:bCs/>
                <w:color w:val="000000"/>
                <w:sz w:val="22"/>
                <w:szCs w:val="22"/>
              </w:rPr>
            </w:pPr>
          </w:p>
          <w:p w14:paraId="0355D5B4" w14:textId="77777777" w:rsidR="00E7580C" w:rsidRDefault="00E7580C" w:rsidP="00604858">
            <w:pPr>
              <w:ind w:right="34"/>
              <w:textAlignment w:val="baseline"/>
              <w:rPr>
                <w:rFonts w:ascii="Titillium" w:hAnsi="Titillium" w:cs="Times New Roman"/>
                <w:bCs/>
                <w:color w:val="000000"/>
                <w:sz w:val="22"/>
                <w:szCs w:val="22"/>
              </w:rPr>
            </w:pPr>
            <w:r w:rsidRPr="00266DCF">
              <w:rPr>
                <w:rFonts w:ascii="Titillium" w:hAnsi="Titillium" w:cs="Times New Roman"/>
                <w:bCs/>
                <w:color w:val="000000"/>
                <w:sz w:val="22"/>
                <w:szCs w:val="22"/>
              </w:rPr>
              <w:t>2. Upcoming meetings: timings and location</w:t>
            </w:r>
          </w:p>
          <w:p w14:paraId="0EF40255" w14:textId="77777777" w:rsidR="00E7580C" w:rsidRDefault="00E7580C" w:rsidP="00604858">
            <w:pPr>
              <w:ind w:right="34"/>
              <w:textAlignment w:val="baseline"/>
              <w:rPr>
                <w:rFonts w:ascii="Titillium" w:hAnsi="Titillium" w:cs="Times New Roman"/>
                <w:b/>
                <w:bCs/>
                <w:color w:val="000000"/>
                <w:sz w:val="22"/>
                <w:szCs w:val="22"/>
              </w:rPr>
            </w:pPr>
          </w:p>
          <w:p w14:paraId="420A233D" w14:textId="77777777" w:rsidR="00E7580C" w:rsidRPr="00347009" w:rsidRDefault="00E7580C" w:rsidP="00604858">
            <w:pPr>
              <w:ind w:right="34"/>
              <w:textAlignment w:val="baseline"/>
              <w:rPr>
                <w:rFonts w:ascii="Titillium" w:hAnsi="Titillium" w:cs="Times New Roman"/>
                <w:bCs/>
                <w:color w:val="000000"/>
                <w:sz w:val="22"/>
                <w:szCs w:val="22"/>
              </w:rPr>
            </w:pPr>
            <w:r w:rsidRPr="00347009">
              <w:rPr>
                <w:rFonts w:ascii="Titillium" w:hAnsi="Titillium" w:cs="Times New Roman"/>
                <w:bCs/>
                <w:color w:val="000000"/>
                <w:sz w:val="22"/>
                <w:szCs w:val="22"/>
              </w:rPr>
              <w:t>MS: next meeting to be held at the college. Is 8AM feasible?</w:t>
            </w:r>
          </w:p>
          <w:p w14:paraId="19F6A305" w14:textId="77777777" w:rsidR="00E7580C" w:rsidRPr="00347009" w:rsidRDefault="00E7580C" w:rsidP="00604858">
            <w:pPr>
              <w:ind w:right="34"/>
              <w:textAlignment w:val="baseline"/>
              <w:rPr>
                <w:rFonts w:ascii="Titillium" w:hAnsi="Titillium" w:cs="Times New Roman"/>
                <w:bCs/>
                <w:color w:val="000000"/>
                <w:sz w:val="22"/>
                <w:szCs w:val="22"/>
              </w:rPr>
            </w:pPr>
          </w:p>
          <w:p w14:paraId="25D8B1B6" w14:textId="77777777" w:rsidR="00E7580C" w:rsidRPr="00347009" w:rsidRDefault="00E7580C" w:rsidP="00604858">
            <w:pPr>
              <w:ind w:right="34"/>
              <w:textAlignment w:val="baseline"/>
              <w:rPr>
                <w:rFonts w:ascii="Titillium" w:hAnsi="Titillium" w:cs="Times New Roman"/>
                <w:bCs/>
                <w:color w:val="000000"/>
                <w:sz w:val="22"/>
                <w:szCs w:val="22"/>
              </w:rPr>
            </w:pPr>
            <w:r w:rsidRPr="00347009">
              <w:rPr>
                <w:rFonts w:ascii="Titillium" w:hAnsi="Titillium" w:cs="Times New Roman"/>
                <w:bCs/>
                <w:color w:val="000000"/>
                <w:sz w:val="22"/>
                <w:szCs w:val="22"/>
              </w:rPr>
              <w:t xml:space="preserve">TI: </w:t>
            </w:r>
            <w:r>
              <w:rPr>
                <w:rFonts w:ascii="Titillium" w:hAnsi="Titillium" w:cs="Times New Roman"/>
                <w:bCs/>
                <w:color w:val="000000"/>
                <w:sz w:val="22"/>
                <w:szCs w:val="22"/>
              </w:rPr>
              <w:t xml:space="preserve">Suggested </w:t>
            </w:r>
            <w:r w:rsidRPr="00347009">
              <w:rPr>
                <w:rFonts w:ascii="Titillium" w:hAnsi="Titillium" w:cs="Times New Roman"/>
                <w:bCs/>
                <w:color w:val="000000"/>
                <w:sz w:val="22"/>
                <w:szCs w:val="22"/>
              </w:rPr>
              <w:t>3:30 – 5:30pm</w:t>
            </w:r>
          </w:p>
          <w:p w14:paraId="0526641E" w14:textId="77777777" w:rsidR="00E7580C" w:rsidRPr="00347009" w:rsidRDefault="00E7580C" w:rsidP="00604858">
            <w:pPr>
              <w:ind w:right="34"/>
              <w:textAlignment w:val="baseline"/>
              <w:rPr>
                <w:rFonts w:ascii="Titillium" w:hAnsi="Titillium" w:cs="Times New Roman"/>
                <w:bCs/>
                <w:color w:val="000000"/>
                <w:sz w:val="22"/>
                <w:szCs w:val="22"/>
              </w:rPr>
            </w:pPr>
          </w:p>
          <w:p w14:paraId="2CDB93F0" w14:textId="77777777" w:rsidR="00E7580C" w:rsidRPr="00347009" w:rsidRDefault="00E7580C" w:rsidP="00604858">
            <w:pPr>
              <w:ind w:right="34"/>
              <w:textAlignment w:val="baseline"/>
              <w:rPr>
                <w:rFonts w:ascii="Titillium" w:hAnsi="Titillium" w:cs="Times New Roman"/>
                <w:bCs/>
                <w:color w:val="000000"/>
                <w:sz w:val="22"/>
                <w:szCs w:val="22"/>
              </w:rPr>
            </w:pPr>
            <w:r w:rsidRPr="00347009">
              <w:rPr>
                <w:rFonts w:ascii="Titillium" w:hAnsi="Titillium" w:cs="Times New Roman"/>
                <w:bCs/>
                <w:color w:val="000000"/>
                <w:sz w:val="22"/>
                <w:szCs w:val="22"/>
              </w:rPr>
              <w:t>RA: important to get the dates out</w:t>
            </w:r>
          </w:p>
          <w:p w14:paraId="7EC72B23" w14:textId="77777777" w:rsidR="00E7580C" w:rsidRPr="00347009" w:rsidRDefault="00E7580C" w:rsidP="00604858">
            <w:pPr>
              <w:ind w:right="34"/>
              <w:textAlignment w:val="baseline"/>
              <w:rPr>
                <w:rFonts w:ascii="Titillium" w:hAnsi="Titillium" w:cs="Times New Roman"/>
                <w:bCs/>
                <w:color w:val="000000"/>
                <w:sz w:val="22"/>
                <w:szCs w:val="22"/>
              </w:rPr>
            </w:pPr>
          </w:p>
          <w:p w14:paraId="39CECC76" w14:textId="77777777" w:rsidR="00E7580C" w:rsidRPr="00347009" w:rsidRDefault="00E7580C" w:rsidP="00604858">
            <w:pPr>
              <w:ind w:right="34"/>
              <w:textAlignment w:val="baseline"/>
              <w:rPr>
                <w:rFonts w:ascii="Titillium" w:hAnsi="Titillium" w:cs="Times New Roman"/>
                <w:bCs/>
                <w:color w:val="000000"/>
                <w:sz w:val="22"/>
                <w:szCs w:val="22"/>
              </w:rPr>
            </w:pPr>
            <w:r w:rsidRPr="00347009">
              <w:rPr>
                <w:rFonts w:ascii="Titillium" w:hAnsi="Titillium" w:cs="Times New Roman"/>
                <w:bCs/>
                <w:color w:val="000000"/>
                <w:sz w:val="22"/>
                <w:szCs w:val="22"/>
              </w:rPr>
              <w:t xml:space="preserve">MS: catch up call at the end of the month. </w:t>
            </w:r>
          </w:p>
          <w:p w14:paraId="4D869053" w14:textId="77777777" w:rsidR="00E7580C" w:rsidRPr="00347009" w:rsidRDefault="00E7580C" w:rsidP="00604858">
            <w:pPr>
              <w:ind w:right="34"/>
              <w:textAlignment w:val="baseline"/>
              <w:rPr>
                <w:rFonts w:ascii="Titillium" w:hAnsi="Titillium" w:cs="Times New Roman"/>
                <w:bCs/>
                <w:color w:val="000000"/>
                <w:sz w:val="22"/>
                <w:szCs w:val="22"/>
              </w:rPr>
            </w:pPr>
          </w:p>
          <w:p w14:paraId="3E5BA89A" w14:textId="776CC856" w:rsidR="00E7580C" w:rsidRPr="00347009" w:rsidRDefault="00E7580C" w:rsidP="00604858">
            <w:pPr>
              <w:ind w:right="34"/>
              <w:textAlignment w:val="baseline"/>
              <w:rPr>
                <w:rFonts w:ascii="Titillium" w:hAnsi="Titillium" w:cs="Times New Roman"/>
                <w:bCs/>
                <w:color w:val="000000"/>
                <w:sz w:val="22"/>
                <w:szCs w:val="22"/>
              </w:rPr>
            </w:pPr>
            <w:commentRangeStart w:id="4"/>
            <w:r w:rsidRPr="00347009">
              <w:rPr>
                <w:rFonts w:ascii="Titillium" w:hAnsi="Titillium" w:cs="Times New Roman"/>
                <w:bCs/>
                <w:color w:val="000000"/>
                <w:sz w:val="22"/>
                <w:szCs w:val="22"/>
              </w:rPr>
              <w:t>Date of next meeting:</w:t>
            </w:r>
            <w:commentRangeEnd w:id="4"/>
            <w:r>
              <w:rPr>
                <w:rStyle w:val="CommentReference"/>
              </w:rPr>
              <w:commentReference w:id="4"/>
            </w:r>
            <w:r w:rsidR="00196807">
              <w:rPr>
                <w:rFonts w:ascii="Titillium" w:hAnsi="Titillium" w:cs="Times New Roman"/>
                <w:bCs/>
                <w:color w:val="000000"/>
                <w:sz w:val="22"/>
                <w:szCs w:val="22"/>
              </w:rPr>
              <w:t xml:space="preserve"> 27 September 2016</w:t>
            </w:r>
          </w:p>
          <w:p w14:paraId="5D5FFDBA" w14:textId="77777777" w:rsidR="00E7580C" w:rsidRPr="00347009" w:rsidRDefault="00E7580C" w:rsidP="00604858">
            <w:pPr>
              <w:ind w:right="34"/>
              <w:textAlignment w:val="baseline"/>
              <w:rPr>
                <w:rFonts w:ascii="Titillium" w:hAnsi="Titillium" w:cs="Times New Roman"/>
                <w:bCs/>
                <w:color w:val="000000"/>
                <w:sz w:val="22"/>
                <w:szCs w:val="22"/>
              </w:rPr>
            </w:pPr>
          </w:p>
          <w:p w14:paraId="4695A3FC" w14:textId="77777777" w:rsidR="00E7580C" w:rsidRPr="00266DCF" w:rsidRDefault="00E7580C" w:rsidP="00604858">
            <w:pPr>
              <w:ind w:right="34"/>
              <w:textAlignment w:val="baseline"/>
              <w:rPr>
                <w:rFonts w:ascii="Titillium" w:hAnsi="Titillium" w:cs="Times New Roman"/>
                <w:b/>
                <w:bCs/>
                <w:color w:val="000000"/>
                <w:sz w:val="22"/>
                <w:szCs w:val="22"/>
              </w:rPr>
            </w:pPr>
          </w:p>
        </w:tc>
        <w:tc>
          <w:tcPr>
            <w:tcW w:w="231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14:paraId="75C0C519" w14:textId="77777777" w:rsidR="00E7580C" w:rsidRPr="00266DCF" w:rsidRDefault="00E7580C" w:rsidP="00604858">
            <w:pPr>
              <w:spacing w:after="240"/>
              <w:rPr>
                <w:rFonts w:ascii="Titillium" w:eastAsia="Times New Roman" w:hAnsi="Titillium" w:cs="Times New Roman"/>
                <w:sz w:val="22"/>
                <w:szCs w:val="22"/>
              </w:rPr>
            </w:pPr>
          </w:p>
        </w:tc>
      </w:tr>
    </w:tbl>
    <w:p w14:paraId="2BC9040F" w14:textId="77777777" w:rsidR="00E7580C" w:rsidRPr="006979A6" w:rsidRDefault="00E7580C" w:rsidP="00E7580C">
      <w:pPr>
        <w:rPr>
          <w:rFonts w:ascii="Titillium" w:hAnsi="Titillium"/>
          <w:sz w:val="20"/>
          <w:szCs w:val="20"/>
        </w:rPr>
      </w:pPr>
      <w:r w:rsidRPr="006979A6">
        <w:rPr>
          <w:rFonts w:ascii="Titillium" w:hAnsi="Titillium"/>
          <w:sz w:val="20"/>
          <w:szCs w:val="20"/>
        </w:rPr>
        <w:br w:type="textWrapping" w:clear="all"/>
      </w:r>
    </w:p>
    <w:p w14:paraId="59AD8FFC" w14:textId="77777777" w:rsidR="00E7580C" w:rsidRPr="006979A6" w:rsidRDefault="00E7580C" w:rsidP="00E7580C">
      <w:pPr>
        <w:rPr>
          <w:rFonts w:ascii="Titillium" w:hAnsi="Titillium"/>
          <w:sz w:val="20"/>
          <w:szCs w:val="20"/>
        </w:rPr>
      </w:pPr>
    </w:p>
    <w:p w14:paraId="72799CE5" w14:textId="5FEC78D3" w:rsidR="00E7580C" w:rsidRPr="006979A6" w:rsidRDefault="00E7580C" w:rsidP="00E7580C">
      <w:pPr>
        <w:rPr>
          <w:rFonts w:ascii="Titillium" w:hAnsi="Titillium"/>
          <w:sz w:val="20"/>
          <w:szCs w:val="20"/>
        </w:rPr>
      </w:pPr>
    </w:p>
    <w:p w14:paraId="3E85020A" w14:textId="0DE43044" w:rsidR="00D75866" w:rsidRDefault="00196807">
      <w:r>
        <w:rPr>
          <w:rFonts w:ascii="Arial" w:hAnsi="Arial" w:cs="Arial"/>
          <w:noProof/>
          <w:sz w:val="20"/>
          <w:szCs w:val="20"/>
        </w:rPr>
        <mc:AlternateContent>
          <mc:Choice Requires="wps">
            <w:drawing>
              <wp:anchor distT="0" distB="0" distL="114300" distR="114300" simplePos="0" relativeHeight="251659264" behindDoc="0" locked="0" layoutInCell="1" allowOverlap="1" wp14:anchorId="298E57A3" wp14:editId="14EB8754">
                <wp:simplePos x="0" y="0"/>
                <wp:positionH relativeFrom="column">
                  <wp:posOffset>352425</wp:posOffset>
                </wp:positionH>
                <wp:positionV relativeFrom="paragraph">
                  <wp:posOffset>8890</wp:posOffset>
                </wp:positionV>
                <wp:extent cx="4817745" cy="1296035"/>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14:paraId="38B7C1C7" w14:textId="77777777" w:rsidR="00196807" w:rsidRPr="0057014F" w:rsidRDefault="00196807" w:rsidP="00196807">
                            <w:pPr>
                              <w:jc w:val="both"/>
                              <w:rPr>
                                <w:rFonts w:ascii="Arial" w:hAnsi="Arial" w:cs="Arial"/>
                                <w:b/>
                                <w:sz w:val="20"/>
                                <w:szCs w:val="20"/>
                              </w:rPr>
                            </w:pPr>
                            <w:r w:rsidRPr="0057014F">
                              <w:rPr>
                                <w:rFonts w:ascii="Arial" w:hAnsi="Arial" w:cs="Arial"/>
                                <w:b/>
                                <w:sz w:val="20"/>
                                <w:szCs w:val="20"/>
                              </w:rPr>
                              <w:t>Confirmed as an accurate record:</w:t>
                            </w:r>
                          </w:p>
                          <w:p w14:paraId="7C91C9CE" w14:textId="77777777" w:rsidR="00196807" w:rsidRDefault="00196807" w:rsidP="00196807">
                            <w:pPr>
                              <w:jc w:val="both"/>
                              <w:rPr>
                                <w:rFonts w:ascii="Arial" w:hAnsi="Arial" w:cs="Arial"/>
                                <w:b/>
                                <w:sz w:val="16"/>
                                <w:szCs w:val="16"/>
                              </w:rPr>
                            </w:pPr>
                          </w:p>
                          <w:p w14:paraId="7FF7CDDB" w14:textId="77777777" w:rsidR="00196807" w:rsidRDefault="00196807" w:rsidP="00196807">
                            <w:pPr>
                              <w:jc w:val="both"/>
                              <w:rPr>
                                <w:rFonts w:ascii="Arial" w:hAnsi="Arial" w:cs="Arial"/>
                                <w:b/>
                                <w:sz w:val="16"/>
                                <w:szCs w:val="16"/>
                              </w:rPr>
                            </w:pPr>
                          </w:p>
                          <w:p w14:paraId="60A14BA9" w14:textId="77777777" w:rsidR="00196807" w:rsidRDefault="00196807" w:rsidP="00196807">
                            <w:pPr>
                              <w:jc w:val="both"/>
                              <w:rPr>
                                <w:rFonts w:ascii="Arial" w:hAnsi="Arial" w:cs="Arial"/>
                                <w:b/>
                                <w:sz w:val="16"/>
                                <w:szCs w:val="16"/>
                              </w:rPr>
                            </w:pPr>
                          </w:p>
                          <w:p w14:paraId="26E06B09" w14:textId="77777777" w:rsidR="00196807" w:rsidRPr="007B5D08" w:rsidRDefault="00196807" w:rsidP="00196807">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
                          <w:p w14:paraId="0A770D8B" w14:textId="77777777" w:rsidR="00196807" w:rsidRDefault="00196807" w:rsidP="00196807">
                            <w:pPr>
                              <w:rPr>
                                <w:rFonts w:ascii="Arial" w:hAnsi="Arial" w:cs="Arial"/>
                                <w:i/>
                                <w:sz w:val="20"/>
                                <w:szCs w:val="20"/>
                              </w:rPr>
                            </w:pPr>
                            <w:r w:rsidRPr="007B5D08">
                              <w:rPr>
                                <w:rFonts w:ascii="Arial" w:hAnsi="Arial" w:cs="Arial"/>
                                <w:i/>
                                <w:sz w:val="20"/>
                                <w:szCs w:val="20"/>
                              </w:rPr>
                              <w:t>(Chair)</w:t>
                            </w:r>
                          </w:p>
                          <w:p w14:paraId="144F35BC" w14:textId="77777777" w:rsidR="00196807" w:rsidRDefault="00196807" w:rsidP="00196807">
                            <w:pPr>
                              <w:rPr>
                                <w:rFonts w:ascii="Arial" w:hAnsi="Arial" w:cs="Arial"/>
                                <w:i/>
                                <w:sz w:val="20"/>
                                <w:szCs w:val="20"/>
                              </w:rPr>
                            </w:pPr>
                          </w:p>
                          <w:p w14:paraId="3DCD3587" w14:textId="77777777" w:rsidR="00196807" w:rsidRDefault="00196807" w:rsidP="00196807">
                            <w:r w:rsidRPr="007B5D08">
                              <w:rPr>
                                <w:rFonts w:ascii="Arial" w:hAnsi="Arial" w:cs="Arial"/>
                                <w:b/>
                                <w:sz w:val="20"/>
                                <w:szCs w:val="20"/>
                              </w:rPr>
                              <w:t>Date…………………</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8E57A3" id="_x0000_t202" coordsize="21600,21600" o:spt="202" path="m,l,21600r21600,l21600,xe">
                <v:stroke joinstyle="miter"/>
                <v:path gradientshapeok="t" o:connecttype="rect"/>
              </v:shapetype>
              <v:shape id="Text Box 2" o:spid="_x0000_s1026" type="#_x0000_t202" style="position:absolute;margin-left:27.75pt;margin-top:.7pt;width:379.3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oKwIAAFEEAAAOAAAAZHJzL2Uyb0RvYy54bWysVNtu2zAMfR+wfxD0vtjxkjYx4hRdugwD&#10;ugvQ7gNkWbaFyaImKbGzry8lu1l2exnmB0GUqMPDQ9Kbm6FT5Cisk6ALOp+llAjNoZK6KeiXx/2r&#10;FSXOM10xBVoU9CQcvdm+fLHpTS4yaEFVwhIE0S7vTUFb702eJI63omNuBkZovKzBdsyjaZuksqxH&#10;9E4lWZpeJT3Yyljgwjk8vRsv6Tbi17Xg/lNdO+GJKihy83G1cS3Dmmw3LG8sM63kEw32Dyw6JjUG&#10;PUPdMc/IwcrfoDrJLTio/YxDl0BdSy5iDpjNPP0lm4eWGRFzQXGcOcvk/h8s/3j8bImsCrqkRLMO&#10;S/QoBk/ewECyoE5vXI5ODwbd/IDHWOWYqTP3wL86omHXMt2IW2uhbwWrkN08vEwuno44LoCU/Qeo&#10;MAw7eIhAQ227IB2KQRAdq3Q6VyZQ4Xi4WM2vrxdIkePdPFtfpa+XMQbLn58b6/w7AR0Jm4JaLH2E&#10;Z8d75wMdlj+7hGgOlKz2Uqlo2KbcKUuODNtkH78J/Sc3pUlf0PUyW44K/BUijd+fIDrpsd+V7Aq6&#10;OjuxPOj2VlexGz2TatwjZaUnIYN2o4p+KIepMCVUJ5TUwtjXOIe4acF+p6THni6o+3ZgVlCi3mss&#10;y3q+WIQhiMZieZ2hYS9vyssbpjlCFdRTMm53fhycg7GyaTHS2AgabrGUtYwih5qPrCbe2LdR+2nG&#10;wmBc2tHrx59g+wQAAP//AwBQSwMEFAAGAAgAAAAhAGTebQTeAAAACAEAAA8AAABkcnMvZG93bnJl&#10;di54bWxMj8FOwzAMhu9IvENkJC6IpSvtKKXphJBA7AYDwTVrvLaicUqSdeXtMSc42t+v35+r9WwH&#10;MaEPvSMFy0UCAqlxpqdWwdvrw2UBIkRNRg+OUME3BljXpyeVLo070gtO29gKLqFQagVdjGMpZWg6&#10;tDos3IjEbO+81ZFH30rj9ZHL7SDTJFlJq3viC50e8b7D5nN7sAqK7Gn6CJur5/dmtR9u4sX19Pjl&#10;lTo/m+9uQUSc418YfvVZHWp22rkDmSAGBXmec5L3GQjGxTJLQewUpAkDWVfy/wP1DwAAAP//AwBQ&#10;SwECLQAUAAYACAAAACEAtoM4kv4AAADhAQAAEwAAAAAAAAAAAAAAAAAAAAAAW0NvbnRlbnRfVHlw&#10;ZXNdLnhtbFBLAQItABQABgAIAAAAIQA4/SH/1gAAAJQBAAALAAAAAAAAAAAAAAAAAC8BAABfcmVs&#10;cy8ucmVsc1BLAQItABQABgAIAAAAIQD/lOtoKwIAAFEEAAAOAAAAAAAAAAAAAAAAAC4CAABkcnMv&#10;ZTJvRG9jLnhtbFBLAQItABQABgAIAAAAIQBk3m0E3gAAAAgBAAAPAAAAAAAAAAAAAAAAAIUEAABk&#10;cnMvZG93bnJldi54bWxQSwUGAAAAAAQABADzAAAAkAUAAAAA&#10;">
                <v:textbox>
                  <w:txbxContent>
                    <w:p w14:paraId="38B7C1C7" w14:textId="77777777" w:rsidR="00196807" w:rsidRPr="0057014F" w:rsidRDefault="00196807" w:rsidP="00196807">
                      <w:pPr>
                        <w:jc w:val="both"/>
                        <w:rPr>
                          <w:rFonts w:ascii="Arial" w:hAnsi="Arial" w:cs="Arial"/>
                          <w:b/>
                          <w:sz w:val="20"/>
                          <w:szCs w:val="20"/>
                        </w:rPr>
                      </w:pPr>
                      <w:r w:rsidRPr="0057014F">
                        <w:rPr>
                          <w:rFonts w:ascii="Arial" w:hAnsi="Arial" w:cs="Arial"/>
                          <w:b/>
                          <w:sz w:val="20"/>
                          <w:szCs w:val="20"/>
                        </w:rPr>
                        <w:t>Confirmed as an accurate record:</w:t>
                      </w:r>
                    </w:p>
                    <w:p w14:paraId="7C91C9CE" w14:textId="77777777" w:rsidR="00196807" w:rsidRDefault="00196807" w:rsidP="00196807">
                      <w:pPr>
                        <w:jc w:val="both"/>
                        <w:rPr>
                          <w:rFonts w:ascii="Arial" w:hAnsi="Arial" w:cs="Arial"/>
                          <w:b/>
                          <w:sz w:val="16"/>
                          <w:szCs w:val="16"/>
                        </w:rPr>
                      </w:pPr>
                    </w:p>
                    <w:p w14:paraId="7FF7CDDB" w14:textId="77777777" w:rsidR="00196807" w:rsidRDefault="00196807" w:rsidP="00196807">
                      <w:pPr>
                        <w:jc w:val="both"/>
                        <w:rPr>
                          <w:rFonts w:ascii="Arial" w:hAnsi="Arial" w:cs="Arial"/>
                          <w:b/>
                          <w:sz w:val="16"/>
                          <w:szCs w:val="16"/>
                        </w:rPr>
                      </w:pPr>
                    </w:p>
                    <w:p w14:paraId="60A14BA9" w14:textId="77777777" w:rsidR="00196807" w:rsidRDefault="00196807" w:rsidP="00196807">
                      <w:pPr>
                        <w:jc w:val="both"/>
                        <w:rPr>
                          <w:rFonts w:ascii="Arial" w:hAnsi="Arial" w:cs="Arial"/>
                          <w:b/>
                          <w:sz w:val="16"/>
                          <w:szCs w:val="16"/>
                        </w:rPr>
                      </w:pPr>
                    </w:p>
                    <w:p w14:paraId="26E06B09" w14:textId="77777777" w:rsidR="00196807" w:rsidRPr="007B5D08" w:rsidRDefault="00196807" w:rsidP="00196807">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
                    <w:p w14:paraId="0A770D8B" w14:textId="77777777" w:rsidR="00196807" w:rsidRDefault="00196807" w:rsidP="00196807">
                      <w:pPr>
                        <w:rPr>
                          <w:rFonts w:ascii="Arial" w:hAnsi="Arial" w:cs="Arial"/>
                          <w:i/>
                          <w:sz w:val="20"/>
                          <w:szCs w:val="20"/>
                        </w:rPr>
                      </w:pPr>
                      <w:r w:rsidRPr="007B5D08">
                        <w:rPr>
                          <w:rFonts w:ascii="Arial" w:hAnsi="Arial" w:cs="Arial"/>
                          <w:i/>
                          <w:sz w:val="20"/>
                          <w:szCs w:val="20"/>
                        </w:rPr>
                        <w:t>(Chair)</w:t>
                      </w:r>
                    </w:p>
                    <w:p w14:paraId="144F35BC" w14:textId="77777777" w:rsidR="00196807" w:rsidRDefault="00196807" w:rsidP="00196807">
                      <w:pPr>
                        <w:rPr>
                          <w:rFonts w:ascii="Arial" w:hAnsi="Arial" w:cs="Arial"/>
                          <w:i/>
                          <w:sz w:val="20"/>
                          <w:szCs w:val="20"/>
                        </w:rPr>
                      </w:pPr>
                    </w:p>
                    <w:p w14:paraId="3DCD3587" w14:textId="77777777" w:rsidR="00196807" w:rsidRDefault="00196807" w:rsidP="00196807">
                      <w:r w:rsidRPr="007B5D08">
                        <w:rPr>
                          <w:rFonts w:ascii="Arial" w:hAnsi="Arial" w:cs="Arial"/>
                          <w:b/>
                          <w:sz w:val="20"/>
                          <w:szCs w:val="20"/>
                        </w:rPr>
                        <w:t>Date…………………</w:t>
                      </w:r>
                      <w:r>
                        <w:rPr>
                          <w:rFonts w:ascii="Arial" w:hAnsi="Arial" w:cs="Arial"/>
                          <w:b/>
                          <w:sz w:val="20"/>
                          <w:szCs w:val="20"/>
                        </w:rPr>
                        <w:t>……………………………………………………………………</w:t>
                      </w:r>
                    </w:p>
                  </w:txbxContent>
                </v:textbox>
              </v:shape>
            </w:pict>
          </mc:Fallback>
        </mc:AlternateContent>
      </w:r>
    </w:p>
    <w:sectPr w:rsidR="00D75866" w:rsidSect="008C72BE">
      <w:footerReference w:type="even" r:id="rId10"/>
      <w:footerReference w:type="default" r:id="rId11"/>
      <w:pgSz w:w="11900" w:h="16840"/>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na Herrera" w:date="2016-08-10T14:16:00Z" w:initials="AH">
    <w:p w14:paraId="0D4593AC" w14:textId="77777777" w:rsidR="00E7580C" w:rsidRDefault="00E7580C" w:rsidP="00E7580C">
      <w:pPr>
        <w:pStyle w:val="CommentText"/>
      </w:pPr>
      <w:r>
        <w:rPr>
          <w:rStyle w:val="CommentReference"/>
        </w:rPr>
        <w:annotationRef/>
      </w:r>
      <w:r>
        <w:t>Joysy, I didn’t catch all the companies that are on the pipeline, do you want to include them here?</w:t>
      </w:r>
    </w:p>
  </w:comment>
  <w:comment w:id="2" w:author="Ana Herrera" w:date="2016-08-10T14:20:00Z" w:initials="AH">
    <w:p w14:paraId="20E7496F" w14:textId="77777777" w:rsidR="00E7580C" w:rsidRDefault="00E7580C" w:rsidP="00E7580C">
      <w:pPr>
        <w:pStyle w:val="CommentText"/>
      </w:pPr>
      <w:r>
        <w:rPr>
          <w:rStyle w:val="CommentReference"/>
        </w:rPr>
        <w:annotationRef/>
      </w:r>
      <w:r>
        <w:t>Mark, didn’t catch the names, can you please add them here?</w:t>
      </w:r>
    </w:p>
  </w:comment>
  <w:comment w:id="3" w:author="Ana Herrera" w:date="2016-08-10T14:48:00Z" w:initials="AH">
    <w:p w14:paraId="26D8718E" w14:textId="77777777" w:rsidR="00E7580C" w:rsidRDefault="00E7580C" w:rsidP="00E7580C">
      <w:pPr>
        <w:pStyle w:val="CommentText"/>
      </w:pPr>
      <w:r>
        <w:rPr>
          <w:rStyle w:val="CommentReference"/>
        </w:rPr>
        <w:annotationRef/>
      </w:r>
      <w:r>
        <w:t>Mark: when is this call?</w:t>
      </w:r>
    </w:p>
  </w:comment>
  <w:comment w:id="4" w:author="Ana Herrera" w:date="2016-08-10T14:54:00Z" w:initials="AH">
    <w:p w14:paraId="58891B18" w14:textId="77777777" w:rsidR="00E7580C" w:rsidRDefault="00E7580C" w:rsidP="00E7580C">
      <w:pPr>
        <w:pStyle w:val="CommentText"/>
      </w:pPr>
      <w:r>
        <w:rPr>
          <w:rStyle w:val="CommentReference"/>
        </w:rPr>
        <w:annotationRef/>
      </w:r>
      <w:r>
        <w:t>Can you add these, and the catch up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4593AC" w15:done="0"/>
  <w15:commentEx w15:paraId="20E7496F" w15:done="0"/>
  <w15:commentEx w15:paraId="26D8718E" w15:done="0"/>
  <w15:commentEx w15:paraId="58891B1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4593AC" w16cid:durableId="1F636068"/>
  <w16cid:commentId w16cid:paraId="20E7496F" w16cid:durableId="1F636069"/>
  <w16cid:commentId w16cid:paraId="26D8718E" w16cid:durableId="1F63606A"/>
  <w16cid:commentId w16cid:paraId="58891B18" w16cid:durableId="1F63606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B5036E" w14:textId="77777777" w:rsidR="00000000" w:rsidRDefault="00114760">
      <w:r>
        <w:separator/>
      </w:r>
    </w:p>
  </w:endnote>
  <w:endnote w:type="continuationSeparator" w:id="0">
    <w:p w14:paraId="35CA43DD" w14:textId="77777777" w:rsidR="00000000" w:rsidRDefault="0011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illium">
    <w:altName w:val="Arial"/>
    <w:panose1 w:val="00000000000000000000"/>
    <w:charset w:val="00"/>
    <w:family w:val="modern"/>
    <w:notTrueType/>
    <w:pitch w:val="variable"/>
    <w:sig w:usb0="00000001" w:usb1="00000001"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2CC1AA" w14:textId="77777777" w:rsidR="007140EC" w:rsidRDefault="003F7818" w:rsidP="00DA27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0E776A" w14:textId="77777777" w:rsidR="007140EC" w:rsidRDefault="00114760" w:rsidP="006979A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A8E0D" w14:textId="73B0674E" w:rsidR="007140EC" w:rsidRDefault="003F7818" w:rsidP="00DA27EC">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36A8790B" w14:textId="77777777" w:rsidR="007140EC" w:rsidRDefault="00114760" w:rsidP="006979A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49DA8D" w14:textId="77777777" w:rsidR="00000000" w:rsidRDefault="00114760">
      <w:r>
        <w:separator/>
      </w:r>
    </w:p>
  </w:footnote>
  <w:footnote w:type="continuationSeparator" w:id="0">
    <w:p w14:paraId="7B134337" w14:textId="77777777" w:rsidR="00000000" w:rsidRDefault="001147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97D"/>
    <w:multiLevelType w:val="hybridMultilevel"/>
    <w:tmpl w:val="E1CE3938"/>
    <w:lvl w:ilvl="0" w:tplc="66CC0A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A53B9B"/>
    <w:multiLevelType w:val="hybridMultilevel"/>
    <w:tmpl w:val="80C0E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D61163"/>
    <w:multiLevelType w:val="hybridMultilevel"/>
    <w:tmpl w:val="C2ACEF14"/>
    <w:lvl w:ilvl="0" w:tplc="AFE8F514">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FD81486"/>
    <w:multiLevelType w:val="hybridMultilevel"/>
    <w:tmpl w:val="0F0472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C720E4"/>
    <w:multiLevelType w:val="hybridMultilevel"/>
    <w:tmpl w:val="80C0E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F903743"/>
    <w:multiLevelType w:val="hybridMultilevel"/>
    <w:tmpl w:val="80C0E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301265"/>
    <w:multiLevelType w:val="hybridMultilevel"/>
    <w:tmpl w:val="C1F447BA"/>
    <w:lvl w:ilvl="0" w:tplc="AFE8F514">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642D51"/>
    <w:multiLevelType w:val="multilevel"/>
    <w:tmpl w:val="7EFE53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3"/>
  </w:num>
  <w:num w:numId="4">
    <w:abstractNumId w:val="4"/>
  </w:num>
  <w:num w:numId="5">
    <w:abstractNumId w:val="1"/>
  </w:num>
  <w:num w:numId="6">
    <w:abstractNumId w:val="5"/>
  </w:num>
  <w:num w:numId="7">
    <w:abstractNumId w:val="2"/>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na Herrera">
    <w15:presenceInfo w15:providerId="Windows Live" w15:userId="c5efccb6070e48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80C"/>
    <w:rsid w:val="00114760"/>
    <w:rsid w:val="00172DD6"/>
    <w:rsid w:val="00196807"/>
    <w:rsid w:val="003F7818"/>
    <w:rsid w:val="00D75866"/>
    <w:rsid w:val="00E75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1278B"/>
  <w15:chartTrackingRefBased/>
  <w15:docId w15:val="{7F54164F-BCDD-4A8F-BEF6-A876CF131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7580C"/>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7580C"/>
    <w:pPr>
      <w:tabs>
        <w:tab w:val="center" w:pos="4320"/>
        <w:tab w:val="right" w:pos="8640"/>
      </w:tabs>
    </w:pPr>
  </w:style>
  <w:style w:type="character" w:customStyle="1" w:styleId="FooterChar">
    <w:name w:val="Footer Char"/>
    <w:basedOn w:val="DefaultParagraphFont"/>
    <w:link w:val="Footer"/>
    <w:uiPriority w:val="99"/>
    <w:rsid w:val="00E7580C"/>
    <w:rPr>
      <w:rFonts w:eastAsiaTheme="minorEastAsia"/>
      <w:sz w:val="24"/>
      <w:szCs w:val="24"/>
    </w:rPr>
  </w:style>
  <w:style w:type="paragraph" w:styleId="ListParagraph">
    <w:name w:val="List Paragraph"/>
    <w:basedOn w:val="Normal"/>
    <w:uiPriority w:val="34"/>
    <w:qFormat/>
    <w:rsid w:val="00E7580C"/>
    <w:pPr>
      <w:ind w:left="720"/>
      <w:contextualSpacing/>
    </w:pPr>
  </w:style>
  <w:style w:type="character" w:styleId="CommentReference">
    <w:name w:val="annotation reference"/>
    <w:basedOn w:val="DefaultParagraphFont"/>
    <w:uiPriority w:val="99"/>
    <w:semiHidden/>
    <w:unhideWhenUsed/>
    <w:rsid w:val="00E7580C"/>
    <w:rPr>
      <w:sz w:val="16"/>
      <w:szCs w:val="16"/>
    </w:rPr>
  </w:style>
  <w:style w:type="paragraph" w:styleId="CommentText">
    <w:name w:val="annotation text"/>
    <w:basedOn w:val="Normal"/>
    <w:link w:val="CommentTextChar"/>
    <w:uiPriority w:val="99"/>
    <w:semiHidden/>
    <w:unhideWhenUsed/>
    <w:rsid w:val="00E7580C"/>
    <w:rPr>
      <w:sz w:val="20"/>
      <w:szCs w:val="20"/>
    </w:rPr>
  </w:style>
  <w:style w:type="character" w:customStyle="1" w:styleId="CommentTextChar">
    <w:name w:val="Comment Text Char"/>
    <w:basedOn w:val="DefaultParagraphFont"/>
    <w:link w:val="CommentText"/>
    <w:uiPriority w:val="99"/>
    <w:semiHidden/>
    <w:rsid w:val="00E7580C"/>
    <w:rPr>
      <w:rFonts w:eastAsiaTheme="minorEastAsia"/>
      <w:sz w:val="20"/>
      <w:szCs w:val="20"/>
    </w:rPr>
  </w:style>
  <w:style w:type="character" w:styleId="PageNumber">
    <w:name w:val="page number"/>
    <w:basedOn w:val="DefaultParagraphFont"/>
    <w:uiPriority w:val="99"/>
    <w:semiHidden/>
    <w:unhideWhenUsed/>
    <w:rsid w:val="00E7580C"/>
  </w:style>
  <w:style w:type="paragraph" w:styleId="BalloonText">
    <w:name w:val="Balloon Text"/>
    <w:basedOn w:val="Normal"/>
    <w:link w:val="BalloonTextChar"/>
    <w:uiPriority w:val="99"/>
    <w:semiHidden/>
    <w:unhideWhenUsed/>
    <w:rsid w:val="00E758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580C"/>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10</Pages>
  <Words>2427</Words>
  <Characters>13840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dc:creator>
  <cp:keywords/>
  <dc:description/>
  <cp:lastModifiedBy>Gill</cp:lastModifiedBy>
  <cp:revision>3</cp:revision>
  <cp:lastPrinted>2016-12-13T02:13:00Z</cp:lastPrinted>
  <dcterms:created xsi:type="dcterms:W3CDTF">2016-12-13T01:08:00Z</dcterms:created>
  <dcterms:modified xsi:type="dcterms:W3CDTF">2018-10-06T15:26:00Z</dcterms:modified>
</cp:coreProperties>
</file>